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0426" w14:textId="77777777" w:rsidR="005A05A5" w:rsidRPr="008A3B94" w:rsidRDefault="005A05A5" w:rsidP="005A05A5">
      <w:pPr>
        <w:ind w:right="-516"/>
        <w:jc w:val="center"/>
        <w:outlineLvl w:val="0"/>
        <w:rPr>
          <w:rFonts w:ascii="Avenir Next LT Pro" w:eastAsia="Batang" w:hAnsi="Avenir Next LT Pro" w:cs="Arial"/>
          <w:b/>
          <w:sz w:val="36"/>
          <w:szCs w:val="28"/>
        </w:rPr>
      </w:pPr>
      <w:r w:rsidRPr="008A3B94">
        <w:rPr>
          <w:rFonts w:ascii="Avenir Next LT Pro" w:eastAsia="Batang" w:hAnsi="Avenir Next LT Pro" w:cs="Arial"/>
          <w:b/>
          <w:sz w:val="36"/>
          <w:szCs w:val="28"/>
        </w:rPr>
        <w:t xml:space="preserve">INFORME DE INSPECCIÓN POR </w:t>
      </w:r>
      <w:r w:rsidR="0076077C" w:rsidRPr="008A3B94">
        <w:rPr>
          <w:rFonts w:ascii="Avenir Next LT Pro" w:eastAsia="Batang" w:hAnsi="Avenir Next LT Pro" w:cs="Arial"/>
          <w:b/>
          <w:sz w:val="36"/>
          <w:szCs w:val="28"/>
        </w:rPr>
        <w:t>MÉTODO DE LÍ</w:t>
      </w:r>
      <w:r w:rsidR="008A10C6" w:rsidRPr="008A3B94">
        <w:rPr>
          <w:rFonts w:ascii="Avenir Next LT Pro" w:eastAsia="Batang" w:hAnsi="Avenir Next LT Pro" w:cs="Arial"/>
          <w:b/>
          <w:sz w:val="36"/>
          <w:szCs w:val="28"/>
        </w:rPr>
        <w:t>QUIDOS PENETRANTES</w:t>
      </w:r>
    </w:p>
    <w:p w14:paraId="3EC4F228" w14:textId="77777777" w:rsidR="005A05A5" w:rsidRPr="008A3B94" w:rsidRDefault="005A05A5" w:rsidP="005A05A5">
      <w:pPr>
        <w:ind w:right="-516"/>
        <w:jc w:val="center"/>
        <w:outlineLvl w:val="0"/>
        <w:rPr>
          <w:rFonts w:ascii="Avenir Next LT Pro" w:eastAsia="Batang" w:hAnsi="Avenir Next LT Pro" w:cs="Arial"/>
          <w:b/>
          <w:szCs w:val="28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3690"/>
        <w:gridCol w:w="6466"/>
      </w:tblGrid>
      <w:tr w:rsidR="005A05A5" w:rsidRPr="008A3B94" w14:paraId="1715BD54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48AC5E5" w14:textId="77777777" w:rsidR="005A05A5" w:rsidRPr="008A3B94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INFORME NÚMERO</w:t>
            </w:r>
          </w:p>
        </w:tc>
        <w:tc>
          <w:tcPr>
            <w:tcW w:w="6466" w:type="dxa"/>
          </w:tcPr>
          <w:p w14:paraId="7AD6A21A" w14:textId="65B95C62" w:rsidR="005A05A5" w:rsidRPr="008A3B94" w:rsidRDefault="001C0145" w:rsidP="00C244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ARI-2</w:t>
            </w:r>
            <w:r w:rsidR="008A3B94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602</w:t>
            </w:r>
            <w:r w:rsidRPr="008A3B94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-</w:t>
            </w:r>
            <w:r w:rsidR="008A3B94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0634</w:t>
            </w:r>
          </w:p>
        </w:tc>
      </w:tr>
      <w:tr w:rsidR="005A05A5" w:rsidRPr="008A3B94" w14:paraId="1EE7F38F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80CF8FD" w14:textId="77777777" w:rsidR="005A05A5" w:rsidRPr="008A3B94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SOLICITADO POR</w:t>
            </w:r>
          </w:p>
        </w:tc>
        <w:tc>
          <w:tcPr>
            <w:tcW w:w="6466" w:type="dxa"/>
          </w:tcPr>
          <w:p w14:paraId="64B8C199" w14:textId="77777777" w:rsidR="005A05A5" w:rsidRPr="008A3B94" w:rsidRDefault="00F5238E" w:rsidP="00F52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  <w:t xml:space="preserve">Terminal Puerto Arica TPA / Sr. Fernando Yánez </w:t>
            </w:r>
            <w:r w:rsidR="001C0145" w:rsidRPr="008A3B94"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  <w:t>A.</w:t>
            </w:r>
          </w:p>
        </w:tc>
      </w:tr>
      <w:tr w:rsidR="005A05A5" w:rsidRPr="008A3B94" w14:paraId="0A645AAC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3777AC8" w14:textId="77777777" w:rsidR="005A05A5" w:rsidRPr="008A3B94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EQUIPO</w:t>
            </w:r>
          </w:p>
        </w:tc>
        <w:tc>
          <w:tcPr>
            <w:tcW w:w="6466" w:type="dxa"/>
          </w:tcPr>
          <w:p w14:paraId="59AE2F95" w14:textId="77777777" w:rsidR="005A05A5" w:rsidRPr="008A3B94" w:rsidRDefault="00EE53CD" w:rsidP="005A05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  <w:lang w:val="en-US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  <w:lang w:val="en-US"/>
              </w:rPr>
              <w:t>01 Buzon Granelero</w:t>
            </w:r>
          </w:p>
        </w:tc>
      </w:tr>
      <w:tr w:rsidR="005A05A5" w:rsidRPr="008A3B94" w14:paraId="748BB5FD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6F72F68" w14:textId="77777777" w:rsidR="005A05A5" w:rsidRPr="008A3B94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PARTE ENSAYADA</w:t>
            </w:r>
          </w:p>
        </w:tc>
        <w:tc>
          <w:tcPr>
            <w:tcW w:w="6466" w:type="dxa"/>
          </w:tcPr>
          <w:p w14:paraId="13E28818" w14:textId="77777777" w:rsidR="005A05A5" w:rsidRPr="008A3B94" w:rsidRDefault="009743A7" w:rsidP="005A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Soldaduras a Puntos de Unión</w:t>
            </w:r>
          </w:p>
        </w:tc>
      </w:tr>
      <w:tr w:rsidR="001125B7" w:rsidRPr="008A3B94" w14:paraId="6E12152F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ED1B0BC" w14:textId="77777777" w:rsidR="001125B7" w:rsidRPr="008A3B94" w:rsidRDefault="001125B7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MATERIAL</w:t>
            </w:r>
          </w:p>
        </w:tc>
        <w:tc>
          <w:tcPr>
            <w:tcW w:w="6466" w:type="dxa"/>
          </w:tcPr>
          <w:p w14:paraId="3D75DFA8" w14:textId="77777777" w:rsidR="001125B7" w:rsidRPr="008A3B94" w:rsidRDefault="00F5238E" w:rsidP="005A05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 xml:space="preserve">Sin Informacion </w:t>
            </w:r>
          </w:p>
        </w:tc>
      </w:tr>
      <w:tr w:rsidR="001125B7" w:rsidRPr="008A3B94" w14:paraId="1D10D372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6C38E28" w14:textId="77777777" w:rsidR="001125B7" w:rsidRPr="008A3B94" w:rsidRDefault="001125B7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ESPESOR</w:t>
            </w:r>
          </w:p>
        </w:tc>
        <w:tc>
          <w:tcPr>
            <w:tcW w:w="6466" w:type="dxa"/>
          </w:tcPr>
          <w:p w14:paraId="57316587" w14:textId="77777777" w:rsidR="001125B7" w:rsidRPr="008A3B94" w:rsidRDefault="00F5238E" w:rsidP="00552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Sin Informacion</w:t>
            </w:r>
          </w:p>
        </w:tc>
      </w:tr>
      <w:tr w:rsidR="005804B2" w:rsidRPr="008A3B94" w14:paraId="08545DB8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98C895E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SUPERFICIE</w:t>
            </w:r>
          </w:p>
        </w:tc>
        <w:tc>
          <w:tcPr>
            <w:tcW w:w="6466" w:type="dxa"/>
          </w:tcPr>
          <w:p w14:paraId="0F7EA388" w14:textId="77777777" w:rsidR="005804B2" w:rsidRPr="008A3B94" w:rsidRDefault="005804B2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 xml:space="preserve">Pulida </w:t>
            </w:r>
          </w:p>
        </w:tc>
      </w:tr>
      <w:tr w:rsidR="005804B2" w:rsidRPr="008A3B94" w14:paraId="0F53D747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79C0FFF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PROCESO DE SOLDADURA</w:t>
            </w:r>
          </w:p>
        </w:tc>
        <w:tc>
          <w:tcPr>
            <w:tcW w:w="6466" w:type="dxa"/>
          </w:tcPr>
          <w:p w14:paraId="291E6D4C" w14:textId="77777777" w:rsidR="005804B2" w:rsidRPr="008A3B94" w:rsidRDefault="005804B2" w:rsidP="0058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  <w:highlight w:val="yellow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 xml:space="preserve">Arco Manual </w:t>
            </w:r>
          </w:p>
        </w:tc>
      </w:tr>
      <w:tr w:rsidR="005804B2" w:rsidRPr="008A3B94" w14:paraId="6B6AB613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1E766A07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FECHA DE FABRICACIÓN</w:t>
            </w:r>
          </w:p>
        </w:tc>
        <w:tc>
          <w:tcPr>
            <w:tcW w:w="6466" w:type="dxa"/>
          </w:tcPr>
          <w:p w14:paraId="3FCE60F7" w14:textId="77777777" w:rsidR="005804B2" w:rsidRPr="008A3B94" w:rsidRDefault="00F5238E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Sin Informacion</w:t>
            </w:r>
          </w:p>
        </w:tc>
      </w:tr>
      <w:tr w:rsidR="005804B2" w:rsidRPr="008A3B94" w14:paraId="20E96AFE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7D7E8A4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TAG / ID #</w:t>
            </w:r>
          </w:p>
        </w:tc>
        <w:tc>
          <w:tcPr>
            <w:tcW w:w="6466" w:type="dxa"/>
          </w:tcPr>
          <w:p w14:paraId="3104D197" w14:textId="77777777" w:rsidR="005804B2" w:rsidRPr="008A3B94" w:rsidRDefault="00CF72B9" w:rsidP="00CF7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160605</w:t>
            </w:r>
          </w:p>
        </w:tc>
      </w:tr>
      <w:tr w:rsidR="005804B2" w:rsidRPr="008A3B94" w14:paraId="34931B00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5BA63A6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PROCEDIMIENTO</w:t>
            </w:r>
          </w:p>
        </w:tc>
        <w:tc>
          <w:tcPr>
            <w:tcW w:w="6466" w:type="dxa"/>
          </w:tcPr>
          <w:p w14:paraId="4A8D94D2" w14:textId="77777777" w:rsidR="005804B2" w:rsidRPr="008A3B94" w:rsidRDefault="005804B2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PD7 -10</w:t>
            </w:r>
          </w:p>
        </w:tc>
      </w:tr>
      <w:tr w:rsidR="005804B2" w:rsidRPr="008A3B94" w14:paraId="65E9CF6C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0A7F9942" w14:textId="77777777" w:rsidR="005804B2" w:rsidRPr="008A3B94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LUGAR DE INSPECCIÓN Y PRUEBA</w:t>
            </w:r>
          </w:p>
        </w:tc>
        <w:tc>
          <w:tcPr>
            <w:tcW w:w="6466" w:type="dxa"/>
          </w:tcPr>
          <w:p w14:paraId="5C272CAD" w14:textId="77777777" w:rsidR="005804B2" w:rsidRPr="008A3B94" w:rsidRDefault="005804B2" w:rsidP="0058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Terminal TPA</w:t>
            </w:r>
          </w:p>
        </w:tc>
      </w:tr>
      <w:tr w:rsidR="008A3B94" w:rsidRPr="008A3B94" w14:paraId="5B94CB82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5C7559F" w14:textId="77777777" w:rsidR="008A3B94" w:rsidRPr="008A3B94" w:rsidRDefault="008A3B94" w:rsidP="008A3B94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 xml:space="preserve">FECHA DE INSPECCIÓN </w:t>
            </w:r>
          </w:p>
        </w:tc>
        <w:tc>
          <w:tcPr>
            <w:tcW w:w="6466" w:type="dxa"/>
          </w:tcPr>
          <w:p w14:paraId="5B2CAA79" w14:textId="50FBC593" w:rsidR="008A3B94" w:rsidRPr="008A3B94" w:rsidRDefault="008A3B94" w:rsidP="008A3B94">
            <w:pPr>
              <w:ind w:right="-2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 xml:space="preserve">11 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de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 xml:space="preserve"> Marzo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,202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  <w:tr w:rsidR="008A3B94" w:rsidRPr="008A3B94" w14:paraId="2F0DA5B1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650151D" w14:textId="77777777" w:rsidR="008A3B94" w:rsidRPr="008A3B94" w:rsidRDefault="008A3B94" w:rsidP="008A3B94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FECHA DE EMISIÓN INFORME</w:t>
            </w:r>
          </w:p>
        </w:tc>
        <w:tc>
          <w:tcPr>
            <w:tcW w:w="6466" w:type="dxa"/>
          </w:tcPr>
          <w:p w14:paraId="7946E009" w14:textId="172C5058" w:rsidR="008A3B94" w:rsidRPr="008A3B94" w:rsidRDefault="008A3B94" w:rsidP="008A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 xml:space="preserve">12 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de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 xml:space="preserve"> Marzo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,202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6</w:t>
            </w:r>
          </w:p>
        </w:tc>
      </w:tr>
    </w:tbl>
    <w:p w14:paraId="399A4AD9" w14:textId="77777777" w:rsidR="005D23CA" w:rsidRPr="008A3B94" w:rsidRDefault="005D23CA" w:rsidP="005A05A5">
      <w:pPr>
        <w:rPr>
          <w:rFonts w:ascii="Avenir Next LT Pro" w:eastAsia="Batang" w:hAnsi="Avenir Next LT Pro" w:cs="Arial"/>
          <w:sz w:val="16"/>
          <w:szCs w:val="22"/>
        </w:rPr>
      </w:pPr>
    </w:p>
    <w:p w14:paraId="6F362E9C" w14:textId="77777777" w:rsidR="0076077C" w:rsidRPr="008A3B94" w:rsidRDefault="0076077C" w:rsidP="0076077C">
      <w:pPr>
        <w:tabs>
          <w:tab w:val="left" w:pos="1418"/>
          <w:tab w:val="left" w:pos="3261"/>
        </w:tabs>
        <w:rPr>
          <w:rFonts w:ascii="Avenir Next LT Pro" w:eastAsia="Batang" w:hAnsi="Avenir Next LT Pro" w:cs="Arial"/>
          <w:sz w:val="16"/>
          <w:szCs w:val="16"/>
        </w:rPr>
      </w:pPr>
      <w:r w:rsidRPr="008A3B94">
        <w:rPr>
          <w:rFonts w:ascii="Avenir Next LT Pro" w:eastAsia="Batang" w:hAnsi="Avenir Next LT Pro" w:cs="Arial"/>
          <w:sz w:val="16"/>
          <w:szCs w:val="16"/>
        </w:rPr>
        <w:t xml:space="preserve">CUMPLE </w:t>
      </w:r>
      <w:r w:rsidRPr="008A3B94">
        <w:rPr>
          <w:rFonts w:ascii="Avenir Next LT Pro" w:eastAsia="Batang" w:hAnsi="Avenir Next LT Pro" w:cs="Arial"/>
          <w:b/>
          <w:sz w:val="16"/>
          <w:szCs w:val="16"/>
        </w:rPr>
        <w:t>(CU)</w:t>
      </w:r>
      <w:r w:rsidRPr="008A3B94">
        <w:rPr>
          <w:rFonts w:ascii="Avenir Next LT Pro" w:eastAsia="Batang" w:hAnsi="Avenir Next LT Pro" w:cs="Arial"/>
          <w:sz w:val="16"/>
          <w:szCs w:val="16"/>
        </w:rPr>
        <w:tab/>
        <w:t xml:space="preserve">  NO CUMPLE </w:t>
      </w:r>
      <w:r w:rsidRPr="008A3B94">
        <w:rPr>
          <w:rFonts w:ascii="Avenir Next LT Pro" w:eastAsia="Batang" w:hAnsi="Avenir Next LT Pro" w:cs="Arial"/>
          <w:b/>
          <w:sz w:val="16"/>
          <w:szCs w:val="16"/>
        </w:rPr>
        <w:t>(NC)</w:t>
      </w:r>
      <w:r w:rsidRPr="008A3B94">
        <w:rPr>
          <w:rFonts w:ascii="Avenir Next LT Pro" w:eastAsia="Batang" w:hAnsi="Avenir Next LT Pro" w:cs="Arial"/>
          <w:sz w:val="16"/>
          <w:szCs w:val="16"/>
        </w:rPr>
        <w:t xml:space="preserve"> </w:t>
      </w:r>
      <w:r w:rsidRPr="008A3B94">
        <w:rPr>
          <w:rFonts w:ascii="Avenir Next LT Pro" w:eastAsia="Batang" w:hAnsi="Avenir Next LT Pro" w:cs="Arial"/>
          <w:sz w:val="16"/>
          <w:szCs w:val="16"/>
        </w:rPr>
        <w:tab/>
        <w:t xml:space="preserve">   NO APLICA </w:t>
      </w:r>
      <w:r w:rsidRPr="008A3B94">
        <w:rPr>
          <w:rFonts w:ascii="Avenir Next LT Pro" w:eastAsia="Batang" w:hAnsi="Avenir Next LT Pro" w:cs="Arial"/>
          <w:b/>
          <w:sz w:val="16"/>
          <w:szCs w:val="16"/>
        </w:rPr>
        <w:t>(N/A)</w:t>
      </w:r>
      <w:r w:rsidRPr="008A3B94">
        <w:rPr>
          <w:rFonts w:ascii="Avenir Next LT Pro" w:eastAsia="Batang" w:hAnsi="Avenir Next LT Pro" w:cs="Arial"/>
          <w:b/>
          <w:sz w:val="16"/>
          <w:szCs w:val="16"/>
        </w:rPr>
        <w:tab/>
        <w:t xml:space="preserve">    </w:t>
      </w:r>
      <w:r w:rsidRPr="008A3B94">
        <w:rPr>
          <w:rFonts w:ascii="Avenir Next LT Pro" w:eastAsia="Batang" w:hAnsi="Avenir Next LT Pro" w:cs="Arial"/>
          <w:sz w:val="16"/>
          <w:szCs w:val="16"/>
        </w:rPr>
        <w:t>RECOMENDACIÓN</w:t>
      </w:r>
      <w:r w:rsidRPr="008A3B94">
        <w:rPr>
          <w:rFonts w:ascii="Avenir Next LT Pro" w:eastAsia="Batang" w:hAnsi="Avenir Next LT Pro" w:cs="Arial"/>
          <w:b/>
          <w:sz w:val="16"/>
          <w:szCs w:val="16"/>
        </w:rPr>
        <w:t xml:space="preserve"> (RE)</w:t>
      </w:r>
    </w:p>
    <w:p w14:paraId="0CA71754" w14:textId="77777777" w:rsidR="00622563" w:rsidRPr="008A3B94" w:rsidRDefault="00622563" w:rsidP="005A05A5">
      <w:pPr>
        <w:rPr>
          <w:rFonts w:ascii="Avenir Next LT Pro" w:eastAsia="Batang" w:hAnsi="Avenir Next LT Pro" w:cs="Arial"/>
          <w:sz w:val="22"/>
          <w:szCs w:val="22"/>
        </w:rPr>
      </w:pPr>
    </w:p>
    <w:p w14:paraId="0136A05A" w14:textId="77777777" w:rsidR="005A05A5" w:rsidRPr="008A3B94" w:rsidRDefault="005A05A5" w:rsidP="005A05A5">
      <w:pPr>
        <w:rPr>
          <w:rFonts w:ascii="Avenir Next LT Pro" w:eastAsia="Batang" w:hAnsi="Avenir Next LT Pro" w:cs="Arial"/>
          <w:sz w:val="22"/>
          <w:szCs w:val="22"/>
        </w:rPr>
      </w:pPr>
      <w:r w:rsidRPr="008A3B94">
        <w:rPr>
          <w:rFonts w:ascii="Avenir Next LT Pro" w:eastAsia="Batang" w:hAnsi="Avenir Next LT Pro" w:cs="Arial"/>
          <w:sz w:val="22"/>
          <w:szCs w:val="22"/>
        </w:rPr>
        <w:t xml:space="preserve">A.- </w:t>
      </w:r>
      <w:r w:rsidR="00622563" w:rsidRPr="008A3B94">
        <w:rPr>
          <w:rFonts w:ascii="Avenir Next LT Pro" w:eastAsia="Batang" w:hAnsi="Avenir Next LT Pro" w:cs="Arial"/>
          <w:sz w:val="22"/>
          <w:szCs w:val="22"/>
        </w:rPr>
        <w:t xml:space="preserve">Inspección Visual </w:t>
      </w:r>
      <w:r w:rsidRPr="008A3B94">
        <w:rPr>
          <w:rFonts w:ascii="Avenir Next LT Pro" w:eastAsia="Batang" w:hAnsi="Avenir Next LT Pro" w:cs="Arial"/>
          <w:sz w:val="22"/>
          <w:szCs w:val="22"/>
        </w:rPr>
        <w:t xml:space="preserve"> </w:t>
      </w:r>
    </w:p>
    <w:p w14:paraId="27B23DF7" w14:textId="77777777" w:rsidR="005A05A5" w:rsidRPr="008A3B94" w:rsidRDefault="005A05A5" w:rsidP="005A05A5">
      <w:pPr>
        <w:rPr>
          <w:rFonts w:ascii="Avenir Next LT Pro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6466"/>
      </w:tblGrid>
      <w:tr w:rsidR="00622563" w:rsidRPr="008A3B94" w14:paraId="5736F61B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BFFF915" w14:textId="77777777" w:rsidR="00622563" w:rsidRPr="008A3B94" w:rsidRDefault="00622563" w:rsidP="005A05A5">
            <w:pPr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Ítem</w:t>
            </w:r>
          </w:p>
        </w:tc>
        <w:tc>
          <w:tcPr>
            <w:tcW w:w="2970" w:type="dxa"/>
          </w:tcPr>
          <w:p w14:paraId="2603837E" w14:textId="77777777" w:rsidR="00622563" w:rsidRPr="008A3B94" w:rsidRDefault="00622563" w:rsidP="005A0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Detalle</w:t>
            </w:r>
          </w:p>
        </w:tc>
        <w:tc>
          <w:tcPr>
            <w:tcW w:w="6466" w:type="dxa"/>
          </w:tcPr>
          <w:p w14:paraId="6FD8475F" w14:textId="77777777" w:rsidR="00622563" w:rsidRPr="008A3B94" w:rsidRDefault="00622563" w:rsidP="005A0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Status</w:t>
            </w:r>
          </w:p>
        </w:tc>
      </w:tr>
      <w:tr w:rsidR="00622563" w:rsidRPr="008A3B94" w14:paraId="5D1C4820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28C478B" w14:textId="77777777" w:rsidR="00622563" w:rsidRPr="008A3B94" w:rsidRDefault="00622563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1</w:t>
            </w:r>
          </w:p>
        </w:tc>
        <w:tc>
          <w:tcPr>
            <w:tcW w:w="2970" w:type="dxa"/>
          </w:tcPr>
          <w:p w14:paraId="0AA18241" w14:textId="77777777" w:rsidR="00622563" w:rsidRPr="008A3B94" w:rsidRDefault="009E1990" w:rsidP="008E339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BUENA CONDICIÓN ESTRUCTURAL</w:t>
            </w:r>
          </w:p>
        </w:tc>
        <w:tc>
          <w:tcPr>
            <w:tcW w:w="6466" w:type="dxa"/>
            <w:vAlign w:val="center"/>
          </w:tcPr>
          <w:p w14:paraId="710EBAAC" w14:textId="77777777" w:rsidR="00622563" w:rsidRPr="008A3B94" w:rsidRDefault="00F5238E" w:rsidP="009956F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622563" w:rsidRPr="008A3B94" w14:paraId="47E63A3E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107E658" w14:textId="77777777" w:rsidR="00622563" w:rsidRPr="008A3B94" w:rsidRDefault="00622563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2</w:t>
            </w:r>
          </w:p>
        </w:tc>
        <w:tc>
          <w:tcPr>
            <w:tcW w:w="2970" w:type="dxa"/>
          </w:tcPr>
          <w:p w14:paraId="471C74F7" w14:textId="77777777" w:rsidR="00622563" w:rsidRPr="008A3B94" w:rsidRDefault="009E1990" w:rsidP="005A05A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SIN POROS</w:t>
            </w:r>
          </w:p>
        </w:tc>
        <w:tc>
          <w:tcPr>
            <w:tcW w:w="6466" w:type="dxa"/>
            <w:vAlign w:val="center"/>
          </w:tcPr>
          <w:p w14:paraId="29C00E02" w14:textId="77777777" w:rsidR="00622563" w:rsidRPr="008A3B94" w:rsidRDefault="00F5238E" w:rsidP="009956F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1AD003B7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6553C5B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3</w:t>
            </w:r>
          </w:p>
        </w:tc>
        <w:tc>
          <w:tcPr>
            <w:tcW w:w="2970" w:type="dxa"/>
          </w:tcPr>
          <w:p w14:paraId="6EF9551C" w14:textId="77777777" w:rsidR="00F5238E" w:rsidRPr="008A3B94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LIBRES DE GRIETAS</w:t>
            </w:r>
          </w:p>
        </w:tc>
        <w:tc>
          <w:tcPr>
            <w:tcW w:w="6466" w:type="dxa"/>
            <w:vAlign w:val="center"/>
          </w:tcPr>
          <w:p w14:paraId="6E42FC25" w14:textId="77777777" w:rsidR="00F5238E" w:rsidRPr="008A3B94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1D078775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92B4917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4</w:t>
            </w:r>
          </w:p>
        </w:tc>
        <w:tc>
          <w:tcPr>
            <w:tcW w:w="2970" w:type="dxa"/>
          </w:tcPr>
          <w:p w14:paraId="4C9FC761" w14:textId="77777777" w:rsidR="00F5238E" w:rsidRPr="008A3B94" w:rsidRDefault="00F5238E" w:rsidP="00F5238E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BUEN ESTADO PINTURA</w:t>
            </w:r>
          </w:p>
        </w:tc>
        <w:tc>
          <w:tcPr>
            <w:tcW w:w="6466" w:type="dxa"/>
            <w:vAlign w:val="center"/>
          </w:tcPr>
          <w:p w14:paraId="28B0ADC8" w14:textId="77777777" w:rsidR="00F5238E" w:rsidRPr="008A3B94" w:rsidRDefault="00F5238E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0CC2C1E6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4E45704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5</w:t>
            </w:r>
          </w:p>
        </w:tc>
        <w:tc>
          <w:tcPr>
            <w:tcW w:w="2970" w:type="dxa"/>
          </w:tcPr>
          <w:p w14:paraId="06EB012F" w14:textId="77777777" w:rsidR="00F5238E" w:rsidRPr="008A3B94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SIN LAMINACIÓN</w:t>
            </w:r>
          </w:p>
        </w:tc>
        <w:tc>
          <w:tcPr>
            <w:tcW w:w="6466" w:type="dxa"/>
            <w:vAlign w:val="center"/>
          </w:tcPr>
          <w:p w14:paraId="00991B8E" w14:textId="77777777" w:rsidR="00F5238E" w:rsidRPr="008A3B94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016480CC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6954795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6</w:t>
            </w:r>
          </w:p>
        </w:tc>
        <w:tc>
          <w:tcPr>
            <w:tcW w:w="2970" w:type="dxa"/>
          </w:tcPr>
          <w:p w14:paraId="47E7F8DB" w14:textId="77777777" w:rsidR="00F5238E" w:rsidRPr="008A3B94" w:rsidRDefault="00F5238E" w:rsidP="00F5238E">
            <w:pPr>
              <w:tabs>
                <w:tab w:val="right" w:pos="2991"/>
              </w:tabs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 xml:space="preserve">SIN CORROSIÓN  </w:t>
            </w: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ab/>
              <w:t xml:space="preserve"> </w:t>
            </w:r>
          </w:p>
        </w:tc>
        <w:tc>
          <w:tcPr>
            <w:tcW w:w="6466" w:type="dxa"/>
            <w:vAlign w:val="center"/>
          </w:tcPr>
          <w:p w14:paraId="2942C3F6" w14:textId="77777777" w:rsidR="00F5238E" w:rsidRPr="008A3B94" w:rsidRDefault="00F5238E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71066010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7ADD014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7</w:t>
            </w:r>
          </w:p>
        </w:tc>
        <w:tc>
          <w:tcPr>
            <w:tcW w:w="2970" w:type="dxa"/>
          </w:tcPr>
          <w:p w14:paraId="32144B10" w14:textId="77777777" w:rsidR="00F5238E" w:rsidRPr="008A3B94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4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4"/>
              </w:rPr>
              <w:t>LIMPIEZA INICIAL</w:t>
            </w:r>
          </w:p>
        </w:tc>
        <w:tc>
          <w:tcPr>
            <w:tcW w:w="6466" w:type="dxa"/>
            <w:vAlign w:val="center"/>
          </w:tcPr>
          <w:p w14:paraId="4F9061D7" w14:textId="77777777" w:rsidR="00F5238E" w:rsidRPr="008A3B94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8A3B94" w14:paraId="206833FC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CA03E00" w14:textId="77777777" w:rsidR="00F5238E" w:rsidRPr="008A3B94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8</w:t>
            </w:r>
          </w:p>
        </w:tc>
        <w:tc>
          <w:tcPr>
            <w:tcW w:w="2970" w:type="dxa"/>
          </w:tcPr>
          <w:p w14:paraId="4A7746F6" w14:textId="77777777" w:rsidR="00F5238E" w:rsidRPr="008A3B94" w:rsidRDefault="00F5238E" w:rsidP="00F5238E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4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4"/>
              </w:rPr>
              <w:t>SIN MELLADURAS</w:t>
            </w:r>
          </w:p>
        </w:tc>
        <w:tc>
          <w:tcPr>
            <w:tcW w:w="6466" w:type="dxa"/>
            <w:vAlign w:val="center"/>
          </w:tcPr>
          <w:p w14:paraId="5CEA37B6" w14:textId="77777777" w:rsidR="00F5238E" w:rsidRPr="008A3B94" w:rsidRDefault="00F5238E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</w:tbl>
    <w:p w14:paraId="589F0F7B" w14:textId="77777777" w:rsidR="005A05A5" w:rsidRPr="008A3B94" w:rsidRDefault="005A05A5" w:rsidP="005A05A5">
      <w:pPr>
        <w:spacing w:before="60"/>
        <w:rPr>
          <w:rFonts w:ascii="Avenir Next LT Pro" w:hAnsi="Avenir Next LT Pro" w:cs="Arial"/>
          <w:i/>
          <w:color w:val="808080"/>
          <w:sz w:val="22"/>
          <w:szCs w:val="22"/>
        </w:rPr>
      </w:pPr>
    </w:p>
    <w:p w14:paraId="6921BFB7" w14:textId="77777777" w:rsidR="005A05A5" w:rsidRPr="008A3B94" w:rsidRDefault="005A05A5" w:rsidP="0076077C">
      <w:pPr>
        <w:spacing w:before="60"/>
        <w:ind w:right="-658"/>
        <w:jc w:val="both"/>
        <w:rPr>
          <w:rFonts w:ascii="Avenir Next LT Pro" w:eastAsia="Batang" w:hAnsi="Avenir Next LT Pro" w:cs="Arial"/>
          <w:sz w:val="22"/>
          <w:szCs w:val="22"/>
        </w:rPr>
      </w:pPr>
      <w:r w:rsidRPr="008A3B94">
        <w:rPr>
          <w:rFonts w:ascii="Avenir Next LT Pro" w:eastAsia="Batang" w:hAnsi="Avenir Next LT Pro" w:cs="Arial"/>
          <w:sz w:val="22"/>
          <w:szCs w:val="22"/>
        </w:rPr>
        <w:t>B.- Informe de recomendaciones (RE) y no conformidades (N/C) importantes de seguridad.</w:t>
      </w:r>
    </w:p>
    <w:p w14:paraId="4EC4CE1C" w14:textId="77777777" w:rsidR="005A05A5" w:rsidRPr="008A3B94" w:rsidRDefault="005A05A5" w:rsidP="005A05A5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8176"/>
      </w:tblGrid>
      <w:tr w:rsidR="005A05A5" w:rsidRPr="008A3B94" w14:paraId="48BF9AD2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6F23E0F6" w14:textId="77777777" w:rsidR="005A05A5" w:rsidRPr="008A3B94" w:rsidRDefault="005A05A5" w:rsidP="005A05A5">
            <w:pPr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ÍTEM</w:t>
            </w:r>
          </w:p>
        </w:tc>
        <w:tc>
          <w:tcPr>
            <w:tcW w:w="990" w:type="dxa"/>
          </w:tcPr>
          <w:p w14:paraId="4E7A2092" w14:textId="77777777" w:rsidR="005A05A5" w:rsidRPr="008A3B94" w:rsidRDefault="005A05A5" w:rsidP="005D2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COND</w:t>
            </w:r>
          </w:p>
        </w:tc>
        <w:tc>
          <w:tcPr>
            <w:tcW w:w="8176" w:type="dxa"/>
          </w:tcPr>
          <w:p w14:paraId="3E406DC3" w14:textId="77777777" w:rsidR="005A05A5" w:rsidRPr="008A3B94" w:rsidRDefault="0076077C" w:rsidP="005D2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sz w:val="16"/>
                <w:szCs w:val="22"/>
              </w:rPr>
              <w:t>DESCRIPCIÓ</w:t>
            </w:r>
            <w:r w:rsidR="005A05A5" w:rsidRPr="008A3B94">
              <w:rPr>
                <w:rFonts w:ascii="Avenir Next LT Pro" w:hAnsi="Avenir Next LT Pro" w:cs="Arial"/>
                <w:sz w:val="16"/>
                <w:szCs w:val="22"/>
              </w:rPr>
              <w:t>N</w:t>
            </w:r>
          </w:p>
        </w:tc>
      </w:tr>
      <w:tr w:rsidR="005A05A5" w:rsidRPr="008A3B94" w14:paraId="6C452FBA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9A340FA" w14:textId="77777777" w:rsidR="005A05A5" w:rsidRPr="008A3B94" w:rsidRDefault="005A05A5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</w:p>
        </w:tc>
        <w:tc>
          <w:tcPr>
            <w:tcW w:w="990" w:type="dxa"/>
          </w:tcPr>
          <w:p w14:paraId="0700BD18" w14:textId="77777777" w:rsidR="005A05A5" w:rsidRPr="008A3B94" w:rsidRDefault="005A05A5" w:rsidP="00832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</w:p>
        </w:tc>
        <w:tc>
          <w:tcPr>
            <w:tcW w:w="8176" w:type="dxa"/>
          </w:tcPr>
          <w:p w14:paraId="42630860" w14:textId="77777777" w:rsidR="005A05A5" w:rsidRPr="008A3B94" w:rsidRDefault="00C805BC" w:rsidP="00C314CB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8A3B94">
              <w:rPr>
                <w:rFonts w:ascii="Avenir Next LT Pro" w:hAnsi="Avenir Next LT Pro" w:cs="Arial"/>
                <w:noProof/>
                <w:sz w:val="16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312B4" wp14:editId="2D415716">
                      <wp:simplePos x="0" y="0"/>
                      <wp:positionH relativeFrom="column">
                        <wp:posOffset>-1189810</wp:posOffset>
                      </wp:positionH>
                      <wp:positionV relativeFrom="paragraph">
                        <wp:posOffset>100330</wp:posOffset>
                      </wp:positionV>
                      <wp:extent cx="6161964" cy="13648"/>
                      <wp:effectExtent l="0" t="0" r="29845" b="2476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61964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DC6F6B" id="Conector rec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3.7pt,7.9pt" to="391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" strokecolor="black [3213]"/>
                  </w:pict>
                </mc:Fallback>
              </mc:AlternateContent>
            </w:r>
          </w:p>
        </w:tc>
      </w:tr>
    </w:tbl>
    <w:p w14:paraId="3544DF24" w14:textId="77777777" w:rsidR="005523E4" w:rsidRPr="008A3B94" w:rsidRDefault="005523E4" w:rsidP="0076077C">
      <w:pPr>
        <w:spacing w:before="60"/>
        <w:ind w:right="-658"/>
        <w:jc w:val="both"/>
        <w:rPr>
          <w:rFonts w:ascii="Avenir Next LT Pro" w:eastAsia="Batang" w:hAnsi="Avenir Next LT Pro" w:cs="Arial"/>
          <w:sz w:val="16"/>
          <w:szCs w:val="22"/>
        </w:rPr>
      </w:pPr>
    </w:p>
    <w:p w14:paraId="2E314990" w14:textId="77777777" w:rsidR="005A05A5" w:rsidRPr="008A3B94" w:rsidRDefault="005A05A5" w:rsidP="0036719A">
      <w:pPr>
        <w:spacing w:before="60"/>
        <w:ind w:left="-540" w:right="-658"/>
        <w:jc w:val="both"/>
        <w:rPr>
          <w:rFonts w:ascii="Avenir Next LT Pro" w:eastAsia="Batang" w:hAnsi="Avenir Next LT Pro" w:cs="Arial"/>
          <w:sz w:val="16"/>
          <w:szCs w:val="22"/>
        </w:rPr>
      </w:pPr>
      <w:r w:rsidRPr="008A3B94">
        <w:rPr>
          <w:rFonts w:ascii="Avenir Next LT Pro" w:eastAsia="Batang" w:hAnsi="Avenir Next LT Pro" w:cs="Arial"/>
          <w:sz w:val="16"/>
          <w:szCs w:val="22"/>
        </w:rPr>
        <w:t>Notas:</w:t>
      </w:r>
    </w:p>
    <w:p w14:paraId="33DFD8DA" w14:textId="77777777" w:rsidR="005A05A5" w:rsidRPr="008A3B94" w:rsidRDefault="005A05A5" w:rsidP="0036719A">
      <w:pPr>
        <w:numPr>
          <w:ilvl w:val="0"/>
          <w:numId w:val="3"/>
        </w:numPr>
        <w:spacing w:before="60"/>
        <w:ind w:left="360" w:right="-658" w:hanging="180"/>
        <w:jc w:val="both"/>
        <w:rPr>
          <w:rFonts w:ascii="Avenir Next LT Pro" w:eastAsia="Batang" w:hAnsi="Avenir Next LT Pro" w:cs="Arial"/>
          <w:sz w:val="16"/>
          <w:szCs w:val="22"/>
        </w:rPr>
      </w:pPr>
      <w:r w:rsidRPr="008A3B94">
        <w:rPr>
          <w:rFonts w:ascii="Avenir Next LT Pro" w:eastAsia="Batang" w:hAnsi="Avenir Next LT Pro" w:cs="Arial"/>
          <w:sz w:val="16"/>
          <w:szCs w:val="22"/>
        </w:rPr>
        <w:t xml:space="preserve">La palabra </w:t>
      </w:r>
      <w:r w:rsidRPr="008A3B94">
        <w:rPr>
          <w:rFonts w:ascii="Avenir Next LT Pro" w:eastAsia="Batang" w:hAnsi="Avenir Next LT Pro" w:cs="Arial"/>
          <w:b/>
          <w:sz w:val="16"/>
          <w:szCs w:val="22"/>
        </w:rPr>
        <w:t>“debe”</w:t>
      </w:r>
      <w:r w:rsidRPr="008A3B94">
        <w:rPr>
          <w:rFonts w:ascii="Avenir Next LT Pro" w:eastAsia="Batang" w:hAnsi="Avenir Next LT Pro" w:cs="Arial"/>
          <w:sz w:val="16"/>
          <w:szCs w:val="22"/>
        </w:rPr>
        <w:t xml:space="preserve"> indica un requisito. Se relaciona con una</w:t>
      </w:r>
      <w:r w:rsidR="0076077C" w:rsidRPr="008A3B94">
        <w:rPr>
          <w:rFonts w:ascii="Avenir Next LT Pro" w:eastAsia="Batang" w:hAnsi="Avenir Next LT Pro" w:cs="Arial"/>
          <w:sz w:val="16"/>
          <w:szCs w:val="22"/>
        </w:rPr>
        <w:t xml:space="preserve"> no conformidad (</w:t>
      </w:r>
      <w:r w:rsidRPr="008A3B94">
        <w:rPr>
          <w:rFonts w:ascii="Avenir Next LT Pro" w:eastAsia="Batang" w:hAnsi="Avenir Next LT Pro" w:cs="Arial"/>
          <w:sz w:val="16"/>
          <w:szCs w:val="22"/>
        </w:rPr>
        <w:t>N/C</w:t>
      </w:r>
      <w:r w:rsidR="0076077C" w:rsidRPr="008A3B94">
        <w:rPr>
          <w:rFonts w:ascii="Avenir Next LT Pro" w:eastAsia="Batang" w:hAnsi="Avenir Next LT Pro" w:cs="Arial"/>
          <w:sz w:val="16"/>
          <w:szCs w:val="22"/>
        </w:rPr>
        <w:t>)</w:t>
      </w:r>
      <w:r w:rsidRPr="008A3B94">
        <w:rPr>
          <w:rFonts w:ascii="Avenir Next LT Pro" w:eastAsia="Batang" w:hAnsi="Avenir Next LT Pro" w:cs="Arial"/>
          <w:sz w:val="16"/>
          <w:szCs w:val="22"/>
        </w:rPr>
        <w:t xml:space="preserve"> y debe ser corregida por el cliente.</w:t>
      </w:r>
    </w:p>
    <w:p w14:paraId="2D8EFE3C" w14:textId="77777777" w:rsidR="005A05A5" w:rsidRPr="008A3B94" w:rsidRDefault="005A05A5" w:rsidP="0036719A">
      <w:pPr>
        <w:numPr>
          <w:ilvl w:val="0"/>
          <w:numId w:val="3"/>
        </w:numPr>
        <w:spacing w:before="60"/>
        <w:ind w:left="360" w:right="-658" w:hanging="180"/>
        <w:jc w:val="both"/>
        <w:rPr>
          <w:rFonts w:ascii="Avenir Next LT Pro" w:eastAsia="Batang" w:hAnsi="Avenir Next LT Pro" w:cs="Arial"/>
          <w:sz w:val="16"/>
          <w:szCs w:val="22"/>
        </w:rPr>
      </w:pPr>
      <w:r w:rsidRPr="008A3B94">
        <w:rPr>
          <w:rFonts w:ascii="Avenir Next LT Pro" w:eastAsia="Batang" w:hAnsi="Avenir Next LT Pro" w:cs="Arial"/>
          <w:sz w:val="16"/>
          <w:szCs w:val="22"/>
        </w:rPr>
        <w:t xml:space="preserve">La palabra </w:t>
      </w:r>
      <w:r w:rsidRPr="008A3B94">
        <w:rPr>
          <w:rFonts w:ascii="Avenir Next LT Pro" w:eastAsia="Batang" w:hAnsi="Avenir Next LT Pro" w:cs="Arial"/>
          <w:b/>
          <w:sz w:val="16"/>
          <w:szCs w:val="22"/>
        </w:rPr>
        <w:t>“debería”</w:t>
      </w:r>
      <w:r w:rsidRPr="008A3B94">
        <w:rPr>
          <w:rFonts w:ascii="Avenir Next LT Pro" w:eastAsia="Batang" w:hAnsi="Avenir Next LT Pro" w:cs="Arial"/>
          <w:sz w:val="16"/>
          <w:szCs w:val="22"/>
        </w:rPr>
        <w:t xml:space="preserve"> indica una recomendación (RE). Puede o no ser tratada por el cliente.</w:t>
      </w:r>
    </w:p>
    <w:p w14:paraId="61BC11DF" w14:textId="77777777" w:rsidR="005523E4" w:rsidRPr="008A3B94" w:rsidRDefault="005523E4" w:rsidP="006671C7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p w14:paraId="07067C32" w14:textId="77777777" w:rsidR="006671C7" w:rsidRPr="008A3B94" w:rsidRDefault="00F65CBE" w:rsidP="009956F0">
      <w:pPr>
        <w:spacing w:before="60"/>
        <w:rPr>
          <w:rFonts w:ascii="Avenir Next LT Pro" w:eastAsia="Batang" w:hAnsi="Avenir Next LT Pro" w:cs="Arial"/>
          <w:sz w:val="22"/>
          <w:szCs w:val="22"/>
        </w:rPr>
      </w:pPr>
      <w:r w:rsidRPr="008A3B94">
        <w:rPr>
          <w:rFonts w:ascii="Avenir Next LT Pro" w:eastAsia="Batang" w:hAnsi="Avenir Next LT Pro" w:cs="Arial"/>
          <w:sz w:val="22"/>
          <w:szCs w:val="22"/>
        </w:rPr>
        <w:lastRenderedPageBreak/>
        <w:t>C</w:t>
      </w:r>
      <w:r w:rsidR="006671C7" w:rsidRPr="008A3B94">
        <w:rPr>
          <w:rFonts w:ascii="Avenir Next LT Pro" w:eastAsia="Batang" w:hAnsi="Avenir Next LT Pro" w:cs="Arial"/>
          <w:sz w:val="22"/>
          <w:szCs w:val="22"/>
        </w:rPr>
        <w:t>.- Características del Equipo</w:t>
      </w:r>
    </w:p>
    <w:p w14:paraId="1ED73806" w14:textId="77777777" w:rsidR="009F7F65" w:rsidRPr="008A3B94" w:rsidRDefault="009F7F65" w:rsidP="009956F0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4060"/>
        <w:gridCol w:w="6096"/>
      </w:tblGrid>
      <w:tr w:rsidR="009F7F65" w:rsidRPr="008A3B94" w14:paraId="1F5A1099" w14:textId="77777777" w:rsidTr="004B5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418CF7F3" w14:textId="77777777" w:rsidR="009F7F65" w:rsidRPr="008A3B94" w:rsidRDefault="009F7F65" w:rsidP="004B50E3">
            <w:pPr>
              <w:pStyle w:val="TableContents"/>
              <w:numPr>
                <w:ilvl w:val="0"/>
                <w:numId w:val="8"/>
              </w:numPr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Tipo de Penetrante</w:t>
            </w:r>
          </w:p>
        </w:tc>
        <w:tc>
          <w:tcPr>
            <w:tcW w:w="6096" w:type="dxa"/>
          </w:tcPr>
          <w:p w14:paraId="581100D7" w14:textId="77777777" w:rsidR="009F7F65" w:rsidRPr="008A3B94" w:rsidRDefault="009F7F65" w:rsidP="004B50E3">
            <w:pPr>
              <w:pStyle w:val="TableConten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/>
                <w:b w:val="0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b w:val="0"/>
                <w:sz w:val="16"/>
                <w:szCs w:val="18"/>
              </w:rPr>
              <w:t>TIPO II A / VISIBLE</w:t>
            </w:r>
          </w:p>
        </w:tc>
      </w:tr>
      <w:tr w:rsidR="009F7F65" w:rsidRPr="008A3B94" w14:paraId="380D01AD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5D3B84EA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Marca</w:t>
            </w:r>
          </w:p>
        </w:tc>
        <w:tc>
          <w:tcPr>
            <w:tcW w:w="6096" w:type="dxa"/>
          </w:tcPr>
          <w:p w14:paraId="4F66DBD9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SPOTCHECK  SKL-WP 2  MAGNAFLUX</w:t>
            </w:r>
          </w:p>
        </w:tc>
      </w:tr>
      <w:tr w:rsidR="009F7F65" w:rsidRPr="008A3B94" w14:paraId="6D77E618" w14:textId="77777777" w:rsidTr="004B5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66062EA0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Color</w:t>
            </w:r>
          </w:p>
        </w:tc>
        <w:tc>
          <w:tcPr>
            <w:tcW w:w="6096" w:type="dxa"/>
          </w:tcPr>
          <w:p w14:paraId="163795BB" w14:textId="77777777" w:rsidR="009F7F65" w:rsidRPr="008A3B94" w:rsidRDefault="009F7F65" w:rsidP="004B50E3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ROJO</w:t>
            </w:r>
          </w:p>
        </w:tc>
      </w:tr>
      <w:tr w:rsidR="009F7F65" w:rsidRPr="008A3B94" w14:paraId="0F382707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2BC32BA5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Tiempo de Penetración</w:t>
            </w:r>
          </w:p>
        </w:tc>
        <w:tc>
          <w:tcPr>
            <w:tcW w:w="6096" w:type="dxa"/>
          </w:tcPr>
          <w:p w14:paraId="796E1568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10 MINUTOS</w:t>
            </w:r>
          </w:p>
        </w:tc>
      </w:tr>
      <w:tr w:rsidR="009F7F65" w:rsidRPr="008A3B94" w14:paraId="4CFD4743" w14:textId="77777777" w:rsidTr="004B5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783DEEE9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Luxómetro</w:t>
            </w:r>
          </w:p>
        </w:tc>
        <w:tc>
          <w:tcPr>
            <w:tcW w:w="6096" w:type="dxa"/>
          </w:tcPr>
          <w:p w14:paraId="7B0369C3" w14:textId="77777777" w:rsidR="009F7F65" w:rsidRPr="008A3B94" w:rsidRDefault="009F7F65" w:rsidP="004B50E3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 xml:space="preserve">NO APLICA </w:t>
            </w:r>
          </w:p>
        </w:tc>
      </w:tr>
      <w:tr w:rsidR="009F7F65" w:rsidRPr="008A3B94" w14:paraId="5350D610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2BA3C50F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Rango</w:t>
            </w:r>
          </w:p>
        </w:tc>
        <w:tc>
          <w:tcPr>
            <w:tcW w:w="6096" w:type="dxa"/>
          </w:tcPr>
          <w:p w14:paraId="44CBA39F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NO APLICA</w:t>
            </w:r>
          </w:p>
        </w:tc>
      </w:tr>
      <w:tr w:rsidR="009F7F65" w:rsidRPr="008A3B94" w14:paraId="4C733B45" w14:textId="77777777" w:rsidTr="004B5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5F3112B4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Tipo de Revelador</w:t>
            </w:r>
          </w:p>
        </w:tc>
        <w:tc>
          <w:tcPr>
            <w:tcW w:w="6096" w:type="dxa"/>
          </w:tcPr>
          <w:p w14:paraId="78A77CFF" w14:textId="77777777" w:rsidR="009F7F65" w:rsidRPr="008A3B94" w:rsidRDefault="009F7F65" w:rsidP="004B50E3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TIPO II A / VISIBLE</w:t>
            </w:r>
          </w:p>
        </w:tc>
      </w:tr>
      <w:tr w:rsidR="009F7F65" w:rsidRPr="008A3B94" w14:paraId="1B4BB141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7BB5B0FC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Marca</w:t>
            </w:r>
          </w:p>
        </w:tc>
        <w:tc>
          <w:tcPr>
            <w:tcW w:w="6096" w:type="dxa"/>
          </w:tcPr>
          <w:p w14:paraId="0453BB79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SPOTCHECK  SKD-S2  MAGNAFLUX</w:t>
            </w:r>
          </w:p>
        </w:tc>
      </w:tr>
      <w:tr w:rsidR="009F7F65" w:rsidRPr="008A3B94" w14:paraId="5F4B95DC" w14:textId="77777777" w:rsidTr="004B5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41DBC91B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Color</w:t>
            </w:r>
          </w:p>
        </w:tc>
        <w:tc>
          <w:tcPr>
            <w:tcW w:w="6096" w:type="dxa"/>
          </w:tcPr>
          <w:p w14:paraId="27BED705" w14:textId="77777777" w:rsidR="009F7F65" w:rsidRPr="008A3B94" w:rsidRDefault="009F7F65" w:rsidP="004B50E3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BLANCO</w:t>
            </w:r>
          </w:p>
        </w:tc>
      </w:tr>
      <w:tr w:rsidR="009F7F65" w:rsidRPr="008A3B94" w14:paraId="52BE3FB2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71C0F7DA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Tiempo de Revelado</w:t>
            </w:r>
          </w:p>
        </w:tc>
        <w:tc>
          <w:tcPr>
            <w:tcW w:w="6096" w:type="dxa"/>
          </w:tcPr>
          <w:p w14:paraId="12F16BB8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15 MINUTOS</w:t>
            </w:r>
          </w:p>
        </w:tc>
      </w:tr>
      <w:tr w:rsidR="009F7F65" w:rsidRPr="008A3B94" w14:paraId="24904D94" w14:textId="77777777" w:rsidTr="004B5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679E5EF0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Código</w:t>
            </w:r>
          </w:p>
        </w:tc>
        <w:tc>
          <w:tcPr>
            <w:tcW w:w="6096" w:type="dxa"/>
          </w:tcPr>
          <w:p w14:paraId="41ACFDC5" w14:textId="77777777" w:rsidR="009F7F65" w:rsidRPr="008A3B94" w:rsidRDefault="009F7F65" w:rsidP="004B50E3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NO APLICA</w:t>
            </w:r>
          </w:p>
        </w:tc>
      </w:tr>
      <w:tr w:rsidR="009F7F65" w:rsidRPr="008A3B94" w14:paraId="36D983A0" w14:textId="77777777" w:rsidTr="004B50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4EFCE687" w14:textId="77777777" w:rsidR="009F7F65" w:rsidRPr="008A3B94" w:rsidRDefault="009F7F65" w:rsidP="004B50E3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Lux Medido / T° Pieza</w:t>
            </w:r>
          </w:p>
        </w:tc>
        <w:tc>
          <w:tcPr>
            <w:tcW w:w="6096" w:type="dxa"/>
          </w:tcPr>
          <w:p w14:paraId="5724B8FC" w14:textId="77777777" w:rsidR="009F7F65" w:rsidRPr="008A3B94" w:rsidRDefault="009F7F65" w:rsidP="004B50E3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8"/>
              </w:rPr>
              <w:t>18 °C</w:t>
            </w:r>
          </w:p>
        </w:tc>
      </w:tr>
    </w:tbl>
    <w:p w14:paraId="519B5010" w14:textId="77777777" w:rsidR="006671C7" w:rsidRPr="008A3B94" w:rsidRDefault="006671C7" w:rsidP="006671C7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7321"/>
        <w:gridCol w:w="708"/>
        <w:gridCol w:w="709"/>
        <w:gridCol w:w="709"/>
        <w:gridCol w:w="709"/>
      </w:tblGrid>
      <w:tr w:rsidR="00320299" w:rsidRPr="008A3B94" w14:paraId="70458C42" w14:textId="77777777" w:rsidTr="008E3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</w:tcPr>
          <w:p w14:paraId="4E5B65D4" w14:textId="77777777" w:rsidR="00320299" w:rsidRPr="008A3B94" w:rsidRDefault="00320299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IDENTIFICACIÓN PIEZAS ENSAYADAS</w:t>
            </w:r>
          </w:p>
        </w:tc>
        <w:tc>
          <w:tcPr>
            <w:tcW w:w="1417" w:type="dxa"/>
            <w:gridSpan w:val="2"/>
            <w:vMerge w:val="restart"/>
          </w:tcPr>
          <w:p w14:paraId="235E6510" w14:textId="77777777" w:rsidR="00320299" w:rsidRPr="008A3B94" w:rsidRDefault="00320299" w:rsidP="008E339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Indicaciones</w:t>
            </w:r>
          </w:p>
          <w:p w14:paraId="7757D1A1" w14:textId="77777777" w:rsidR="00320299" w:rsidRPr="008A3B94" w:rsidRDefault="00320299" w:rsidP="008E339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Relevantes</w:t>
            </w:r>
          </w:p>
        </w:tc>
        <w:tc>
          <w:tcPr>
            <w:tcW w:w="1418" w:type="dxa"/>
            <w:gridSpan w:val="2"/>
            <w:vMerge w:val="restart"/>
          </w:tcPr>
          <w:p w14:paraId="7F11FDE1" w14:textId="77777777" w:rsidR="00320299" w:rsidRPr="008A3B94" w:rsidRDefault="00320299" w:rsidP="008E3398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16"/>
              </w:rPr>
              <w:t>Requiere Reparación</w:t>
            </w:r>
          </w:p>
        </w:tc>
      </w:tr>
      <w:tr w:rsidR="00320299" w:rsidRPr="008A3B94" w14:paraId="47B832B4" w14:textId="77777777" w:rsidTr="008E3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vMerge w:val="restart"/>
          </w:tcPr>
          <w:p w14:paraId="3722B2FE" w14:textId="77777777" w:rsidR="00320299" w:rsidRPr="008A3B94" w:rsidRDefault="00320299" w:rsidP="008E3398">
            <w:pPr>
              <w:tabs>
                <w:tab w:val="left" w:pos="989"/>
              </w:tabs>
              <w:spacing w:before="60"/>
              <w:jc w:val="both"/>
              <w:rPr>
                <w:rFonts w:ascii="Avenir Next LT Pro" w:eastAsia="Batang" w:hAnsi="Avenir Next LT Pro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sz w:val="16"/>
                <w:szCs w:val="16"/>
              </w:rPr>
              <w:t>SOLDADURA DE FILETE DE PENETRACIÓN COMPLETA</w:t>
            </w:r>
          </w:p>
        </w:tc>
        <w:tc>
          <w:tcPr>
            <w:tcW w:w="1417" w:type="dxa"/>
            <w:gridSpan w:val="2"/>
            <w:vMerge/>
          </w:tcPr>
          <w:p w14:paraId="49398D38" w14:textId="77777777" w:rsidR="00320299" w:rsidRPr="008A3B94" w:rsidRDefault="00320299" w:rsidP="008E3398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3FEB7A1B" w14:textId="77777777" w:rsidR="00320299" w:rsidRPr="008A3B94" w:rsidRDefault="00320299" w:rsidP="008E3398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</w:tr>
      <w:tr w:rsidR="00320299" w:rsidRPr="008A3B94" w14:paraId="264A605F" w14:textId="77777777" w:rsidTr="008E33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vMerge/>
          </w:tcPr>
          <w:p w14:paraId="007DF584" w14:textId="77777777" w:rsidR="00320299" w:rsidRPr="008A3B94" w:rsidRDefault="00320299" w:rsidP="008E3398">
            <w:pPr>
              <w:tabs>
                <w:tab w:val="left" w:pos="989"/>
              </w:tabs>
              <w:spacing w:before="6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7B407F6C" w14:textId="77777777" w:rsidR="00320299" w:rsidRPr="008A3B94" w:rsidRDefault="00320299" w:rsidP="008E339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74655475" w14:textId="77777777" w:rsidR="00320299" w:rsidRPr="008A3B94" w:rsidRDefault="00320299" w:rsidP="008E339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6E660C67" w14:textId="77777777" w:rsidR="00320299" w:rsidRPr="008A3B94" w:rsidRDefault="00320299" w:rsidP="008E339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5BF6CE04" w14:textId="77777777" w:rsidR="00320299" w:rsidRPr="008A3B94" w:rsidRDefault="00320299" w:rsidP="008E3398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NO</w:t>
            </w:r>
          </w:p>
        </w:tc>
      </w:tr>
      <w:tr w:rsidR="00320299" w:rsidRPr="008A3B94" w14:paraId="318F5025" w14:textId="77777777" w:rsidTr="008E3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tcBorders>
              <w:bottom w:val="single" w:sz="4" w:space="0" w:color="auto"/>
            </w:tcBorders>
          </w:tcPr>
          <w:p w14:paraId="0E5FEC17" w14:textId="77777777" w:rsidR="00320299" w:rsidRPr="008A3B94" w:rsidRDefault="00C920D1" w:rsidP="00C920D1">
            <w:pPr>
              <w:pStyle w:val="Prrafodelista"/>
              <w:widowControl w:val="0"/>
              <w:suppressLineNumbers/>
              <w:tabs>
                <w:tab w:val="left" w:pos="5690"/>
              </w:tabs>
              <w:suppressAutoHyphens/>
              <w:autoSpaceDN w:val="0"/>
              <w:ind w:left="0" w:firstLine="6"/>
              <w:textAlignment w:val="baseline"/>
              <w:rPr>
                <w:rFonts w:ascii="Avenir Next LT Pro" w:eastAsia="Batang" w:hAnsi="Avenir Next LT Pro"/>
                <w:b w:val="0"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/>
                <w:b w:val="0"/>
                <w:sz w:val="16"/>
                <w:szCs w:val="16"/>
              </w:rPr>
              <w:t>PUNTOS DE UNIONES Y TRAVEZAÑOSL ESTABILIZADORES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F0DE17" w14:textId="77777777" w:rsidR="00320299" w:rsidRPr="008A3B94" w:rsidRDefault="00320299" w:rsidP="008E339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84C085" w14:textId="77777777" w:rsidR="00320299" w:rsidRPr="008A3B94" w:rsidRDefault="00C920D1" w:rsidP="008E339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DA6F95" w14:textId="77777777" w:rsidR="00320299" w:rsidRPr="008A3B94" w:rsidRDefault="00320299" w:rsidP="008E339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F7629F" w14:textId="77777777" w:rsidR="00320299" w:rsidRPr="008A3B94" w:rsidRDefault="00C920D1" w:rsidP="008E3398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8A3B94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X</w:t>
            </w:r>
          </w:p>
        </w:tc>
      </w:tr>
    </w:tbl>
    <w:p w14:paraId="620261DF" w14:textId="77777777" w:rsidR="00320299" w:rsidRPr="008A3B94" w:rsidRDefault="00320299" w:rsidP="005A05A5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pPr w:leftFromText="141" w:rightFromText="141" w:vertAnchor="text" w:horzAnchor="margin" w:tblpX="-550" w:tblpY="252"/>
        <w:tblW w:w="10156" w:type="dxa"/>
        <w:tblLook w:val="04A0" w:firstRow="1" w:lastRow="0" w:firstColumn="1" w:lastColumn="0" w:noHBand="0" w:noVBand="1"/>
      </w:tblPr>
      <w:tblGrid>
        <w:gridCol w:w="2600"/>
        <w:gridCol w:w="7556"/>
      </w:tblGrid>
      <w:tr w:rsidR="001125B7" w:rsidRPr="008A3B94" w14:paraId="5FFCA17D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10719E54" w14:textId="77777777" w:rsidR="001125B7" w:rsidRPr="008A3B94" w:rsidRDefault="001125B7" w:rsidP="0036719A">
            <w:pPr>
              <w:spacing w:before="60"/>
              <w:jc w:val="both"/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</w:pPr>
            <w:r w:rsidRPr="008A3B94">
              <w:rPr>
                <w:rFonts w:ascii="Avenir Next LT Pro" w:eastAsia="Batang" w:hAnsi="Avenir Next LT Pro" w:cs="Arial"/>
                <w:sz w:val="16"/>
                <w:szCs w:val="20"/>
              </w:rPr>
              <w:t>ALCANCE:</w:t>
            </w:r>
          </w:p>
        </w:tc>
        <w:tc>
          <w:tcPr>
            <w:tcW w:w="7556" w:type="dxa"/>
          </w:tcPr>
          <w:p w14:paraId="71D3A8B8" w14:textId="77777777" w:rsidR="001125B7" w:rsidRPr="008A3B94" w:rsidRDefault="00300155" w:rsidP="0036719A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</w:pPr>
            <w:r w:rsidRPr="008A3B94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 xml:space="preserve">Se efectúa inspección visual y por el método de líquido penetrante visible, a </w:t>
            </w:r>
            <w:r w:rsidR="00F5238E" w:rsidRPr="008A3B94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>01 Buzon Granelero.</w:t>
            </w:r>
          </w:p>
        </w:tc>
      </w:tr>
    </w:tbl>
    <w:p w14:paraId="79CC21FB" w14:textId="77777777" w:rsidR="00811191" w:rsidRPr="008A3B94" w:rsidRDefault="00811191" w:rsidP="00E97B38">
      <w:pPr>
        <w:spacing w:before="60"/>
        <w:jc w:val="both"/>
        <w:rPr>
          <w:rFonts w:ascii="Avenir Next LT Pro" w:eastAsia="Batang" w:hAnsi="Avenir Next LT Pro" w:cs="Arial"/>
          <w:sz w:val="16"/>
          <w:szCs w:val="20"/>
        </w:rPr>
      </w:pPr>
    </w:p>
    <w:tbl>
      <w:tblPr>
        <w:tblStyle w:val="Cuadrculaclara-nfasis1"/>
        <w:tblW w:w="10156" w:type="dxa"/>
        <w:tblInd w:w="-550" w:type="dxa"/>
        <w:tblLook w:val="04A0" w:firstRow="1" w:lastRow="0" w:firstColumn="1" w:lastColumn="0" w:noHBand="0" w:noVBand="1"/>
      </w:tblPr>
      <w:tblGrid>
        <w:gridCol w:w="2610"/>
        <w:gridCol w:w="7546"/>
      </w:tblGrid>
      <w:tr w:rsidR="004F5BDD" w:rsidRPr="008A3B94" w14:paraId="64C5616E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74097C4" w14:textId="77777777" w:rsidR="004F5BDD" w:rsidRPr="008A3B94" w:rsidRDefault="004F5BDD" w:rsidP="008E3398">
            <w:pPr>
              <w:spacing w:before="60"/>
              <w:jc w:val="both"/>
              <w:rPr>
                <w:rFonts w:ascii="Avenir Next LT Pro" w:eastAsia="Batang" w:hAnsi="Avenir Next LT Pro" w:cs="Arial"/>
                <w:bCs w:val="0"/>
                <w:sz w:val="16"/>
                <w:szCs w:val="20"/>
              </w:rPr>
            </w:pPr>
            <w:r w:rsidRPr="008A3B94">
              <w:rPr>
                <w:rFonts w:ascii="Avenir Next LT Pro" w:eastAsia="Batang" w:hAnsi="Avenir Next LT Pro" w:cs="Arial"/>
                <w:bCs w:val="0"/>
                <w:sz w:val="16"/>
                <w:szCs w:val="20"/>
              </w:rPr>
              <w:t>Observaciones:</w:t>
            </w:r>
          </w:p>
        </w:tc>
        <w:tc>
          <w:tcPr>
            <w:tcW w:w="7546" w:type="dxa"/>
          </w:tcPr>
          <w:p w14:paraId="740AFE29" w14:textId="77777777" w:rsidR="004F5BDD" w:rsidRPr="008A3B94" w:rsidRDefault="00C805BC" w:rsidP="00C805BC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</w:pPr>
            <w:r w:rsidRPr="008A3B94"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  <w:t>-------------------------------------------------------------------------</w:t>
            </w:r>
          </w:p>
        </w:tc>
      </w:tr>
    </w:tbl>
    <w:p w14:paraId="2E6744B7" w14:textId="77777777" w:rsidR="00C805BC" w:rsidRPr="008A3B94" w:rsidRDefault="00C805BC" w:rsidP="00E97B38">
      <w:pPr>
        <w:spacing w:before="60"/>
        <w:jc w:val="both"/>
        <w:rPr>
          <w:rFonts w:ascii="Avenir Next LT Pro" w:eastAsia="Batang" w:hAnsi="Avenir Next LT Pro" w:cs="Arial"/>
          <w:sz w:val="22"/>
          <w:szCs w:val="22"/>
        </w:rPr>
      </w:pPr>
    </w:p>
    <w:p w14:paraId="4AC3FDE8" w14:textId="77777777" w:rsidR="00E97B38" w:rsidRPr="008A3B94" w:rsidRDefault="00E97B38" w:rsidP="00E97B38">
      <w:pPr>
        <w:spacing w:before="60"/>
        <w:jc w:val="both"/>
        <w:rPr>
          <w:rFonts w:ascii="Avenir Next LT Pro" w:eastAsia="Batang" w:hAnsi="Avenir Next LT Pro" w:cs="Arial"/>
          <w:sz w:val="22"/>
          <w:szCs w:val="22"/>
        </w:rPr>
      </w:pPr>
      <w:r w:rsidRPr="008A3B94">
        <w:rPr>
          <w:rFonts w:ascii="Avenir Next LT Pro" w:eastAsia="Batang" w:hAnsi="Avenir Next LT Pro" w:cs="Arial"/>
          <w:sz w:val="22"/>
          <w:szCs w:val="22"/>
        </w:rPr>
        <w:t>D.- Resultado General</w:t>
      </w:r>
    </w:p>
    <w:tbl>
      <w:tblPr>
        <w:tblW w:w="10146" w:type="dxa"/>
        <w:tblInd w:w="-540" w:type="dxa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ook w:val="04A0" w:firstRow="1" w:lastRow="0" w:firstColumn="1" w:lastColumn="0" w:noHBand="0" w:noVBand="1"/>
      </w:tblPr>
      <w:tblGrid>
        <w:gridCol w:w="7878"/>
        <w:gridCol w:w="1134"/>
        <w:gridCol w:w="1134"/>
      </w:tblGrid>
      <w:tr w:rsidR="00E97B38" w:rsidRPr="008A3B94" w14:paraId="02F4F13E" w14:textId="77777777" w:rsidTr="0036719A">
        <w:tc>
          <w:tcPr>
            <w:tcW w:w="7878" w:type="dxa"/>
            <w:tcBorders>
              <w:top w:val="nil"/>
              <w:bottom w:val="single" w:sz="12" w:space="0" w:color="9CC2E5"/>
              <w:right w:val="nil"/>
            </w:tcBorders>
            <w:shd w:val="clear" w:color="auto" w:fill="FFFFFF"/>
          </w:tcPr>
          <w:p w14:paraId="5BF08B47" w14:textId="77777777" w:rsidR="00E97B38" w:rsidRPr="008A3B94" w:rsidRDefault="00691A84" w:rsidP="00FF4BF3">
            <w:pPr>
              <w:spacing w:before="60"/>
              <w:jc w:val="right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b/>
                <w:bCs/>
                <w:sz w:val="22"/>
                <w:szCs w:val="22"/>
                <w:u w:val="single"/>
              </w:rPr>
              <w:t>APROBADAS</w:t>
            </w:r>
            <w:r w:rsidR="00E97B38" w:rsidRPr="008A3B94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Pr="008A3B94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361C0ACB" w14:textId="77777777" w:rsidR="00E97B38" w:rsidRPr="008A3B94" w:rsidRDefault="00E97B38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9CC2E5"/>
            </w:tcBorders>
            <w:shd w:val="clear" w:color="auto" w:fill="FFFFFF"/>
          </w:tcPr>
          <w:p w14:paraId="6CD6EC14" w14:textId="77777777" w:rsidR="00E97B38" w:rsidRPr="008A3B94" w:rsidRDefault="00E97B38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>NO</w:t>
            </w:r>
          </w:p>
          <w:p w14:paraId="0C2BAF68" w14:textId="77777777" w:rsidR="00E97B38" w:rsidRPr="008A3B94" w:rsidRDefault="00E97B38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E97B38" w:rsidRPr="008A3B94" w14:paraId="2B785A39" w14:textId="77777777" w:rsidTr="0036719A">
        <w:tc>
          <w:tcPr>
            <w:tcW w:w="7878" w:type="dxa"/>
            <w:shd w:val="clear" w:color="auto" w:fill="DEEAF6"/>
          </w:tcPr>
          <w:p w14:paraId="09D77D71" w14:textId="77777777" w:rsidR="007A4E81" w:rsidRPr="008A3B94" w:rsidRDefault="005F7672" w:rsidP="00320299">
            <w:pPr>
              <w:spacing w:before="60"/>
              <w:jc w:val="both"/>
              <w:rPr>
                <w:rFonts w:ascii="Avenir Next LT Pro" w:eastAsia="Batang" w:hAnsi="Avenir Next LT Pro" w:cs="Arial"/>
                <w:sz w:val="18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DE 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ACUERDO </w:t>
            </w:r>
            <w:r w:rsidR="009956F0" w:rsidRPr="008A3B94">
              <w:rPr>
                <w:rFonts w:ascii="Avenir Next LT Pro" w:eastAsia="Batang" w:hAnsi="Avenir Next LT Pro" w:cs="Arial"/>
                <w:sz w:val="18"/>
                <w:szCs w:val="22"/>
              </w:rPr>
              <w:t>CON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INSPECCIÓN EFECTUADA</w:t>
            </w:r>
            <w:r w:rsidR="00DA0F44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, </w:t>
            </w:r>
            <w:r w:rsidR="000B6A84" w:rsidRPr="008A3B94">
              <w:rPr>
                <w:rFonts w:ascii="Avenir Next LT Pro" w:eastAsia="Batang" w:hAnsi="Avenir Next LT Pro" w:cs="Arial"/>
                <w:sz w:val="18"/>
                <w:szCs w:val="22"/>
              </w:rPr>
              <w:t>NO SE DETECTAN DISCONTINUIDADES RECHAZABLES</w:t>
            </w:r>
            <w:r w:rsidR="003975B3" w:rsidRPr="008A3B94">
              <w:rPr>
                <w:rFonts w:ascii="Avenir Next LT Pro" w:eastAsia="Batang" w:hAnsi="Avenir Next LT Pro" w:cs="Arial"/>
                <w:sz w:val="18"/>
                <w:szCs w:val="22"/>
              </w:rPr>
              <w:t>,</w:t>
            </w:r>
            <w:r w:rsidR="00300155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PERO SE OBS</w:t>
            </w:r>
            <w:r w:rsidR="002A71A1" w:rsidRPr="008A3B94">
              <w:rPr>
                <w:rFonts w:ascii="Avenir Next LT Pro" w:eastAsia="Batang" w:hAnsi="Avenir Next LT Pro" w:cs="Arial"/>
                <w:sz w:val="18"/>
                <w:szCs w:val="22"/>
              </w:rPr>
              <w:t>ERVARON POROS EN MENOR PROPORCIÓ</w:t>
            </w:r>
            <w:r w:rsidR="00300155" w:rsidRPr="008A3B94">
              <w:rPr>
                <w:rFonts w:ascii="Avenir Next LT Pro" w:eastAsia="Batang" w:hAnsi="Avenir Next LT Pro" w:cs="Arial"/>
                <w:sz w:val="18"/>
                <w:szCs w:val="22"/>
              </w:rPr>
              <w:t>N</w:t>
            </w:r>
            <w:r w:rsidR="0036719A" w:rsidRPr="008A3B94">
              <w:rPr>
                <w:rFonts w:ascii="Avenir Next LT Pro" w:eastAsia="Batang" w:hAnsi="Avenir Next LT Pro" w:cs="Arial"/>
                <w:sz w:val="18"/>
                <w:szCs w:val="22"/>
              </w:rPr>
              <w:t>.</w:t>
            </w:r>
            <w:r w:rsidR="0072298C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SE DA POR </w:t>
            </w:r>
            <w:r w:rsidR="00617BD8" w:rsidRPr="008A3B94">
              <w:rPr>
                <w:rFonts w:ascii="Avenir Next LT Pro" w:eastAsia="Batang" w:hAnsi="Avenir Next LT Pro" w:cs="Arial"/>
                <w:b/>
                <w:sz w:val="18"/>
                <w:szCs w:val="22"/>
              </w:rPr>
              <w:t>APROBADA</w:t>
            </w:r>
            <w:r w:rsidR="004F5BDD" w:rsidRPr="008A3B94">
              <w:rPr>
                <w:rFonts w:ascii="Avenir Next LT Pro" w:eastAsia="Batang" w:hAnsi="Avenir Next LT Pro" w:cs="Arial"/>
                <w:b/>
                <w:sz w:val="18"/>
                <w:szCs w:val="22"/>
              </w:rPr>
              <w:t>,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SEGÚN LOS CRITERIOS DE ACEPTACI</w:t>
            </w:r>
            <w:r w:rsidR="004F5BDD" w:rsidRPr="008A3B94">
              <w:rPr>
                <w:rFonts w:ascii="Avenir Next LT Pro" w:eastAsia="Batang" w:hAnsi="Avenir Next LT Pro" w:cs="Arial"/>
                <w:sz w:val="18"/>
                <w:szCs w:val="22"/>
              </w:rPr>
              <w:t>Ó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N Y RECHAZO DE LA NORMA DE REFERENCIA AWS </w:t>
            </w:r>
            <w:r w:rsidR="0012735B" w:rsidRPr="008A3B94">
              <w:rPr>
                <w:rFonts w:ascii="Avenir Next LT Pro" w:eastAsia="Batang" w:hAnsi="Avenir Next LT Pro" w:cs="Arial"/>
                <w:sz w:val="18"/>
                <w:szCs w:val="22"/>
              </w:rPr>
              <w:t>D1.1</w:t>
            </w:r>
            <w:r w:rsidR="00617BD8" w:rsidRPr="008A3B94">
              <w:rPr>
                <w:rFonts w:ascii="Avenir Next LT Pro" w:eastAsia="Batang" w:hAnsi="Avenir Next LT Pro" w:cs="Arial"/>
                <w:sz w:val="18"/>
                <w:szCs w:val="22"/>
              </w:rPr>
              <w:t>0</w:t>
            </w:r>
            <w:r w:rsidR="0012735B" w:rsidRPr="008A3B94">
              <w:rPr>
                <w:rFonts w:ascii="Avenir Next LT Pro" w:eastAsia="Batang" w:hAnsi="Avenir Next LT Pro" w:cs="Arial"/>
                <w:sz w:val="18"/>
                <w:szCs w:val="22"/>
              </w:rPr>
              <w:t>-15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>,</w:t>
            </w:r>
            <w:r w:rsidR="004F5BDD" w:rsidRPr="008A3B94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>PARA ESTR</w:t>
            </w:r>
            <w:r w:rsidR="004F5BDD" w:rsidRPr="008A3B94">
              <w:rPr>
                <w:rFonts w:ascii="Avenir Next LT Pro" w:eastAsia="Batang" w:hAnsi="Avenir Next LT Pro" w:cs="Arial"/>
                <w:sz w:val="18"/>
                <w:szCs w:val="22"/>
              </w:rPr>
              <w:t>UCTURAS SOMETIDAS A ESFUERZOS CÍ</w:t>
            </w:r>
            <w:r w:rsidR="00E97B38" w:rsidRPr="008A3B94">
              <w:rPr>
                <w:rFonts w:ascii="Avenir Next LT Pro" w:eastAsia="Batang" w:hAnsi="Avenir Next LT Pro" w:cs="Arial"/>
                <w:sz w:val="18"/>
                <w:szCs w:val="22"/>
              </w:rPr>
              <w:t>CLICOS</w:t>
            </w:r>
            <w:r w:rsidR="004F5BDD" w:rsidRPr="008A3B94">
              <w:rPr>
                <w:rFonts w:ascii="Avenir Next LT Pro" w:eastAsia="Batang" w:hAnsi="Avenir Next LT Pro" w:cs="Arial"/>
                <w:sz w:val="18"/>
                <w:szCs w:val="22"/>
              </w:rPr>
              <w:t>.</w:t>
            </w:r>
          </w:p>
        </w:tc>
        <w:bookmarkStart w:id="0" w:name="Marcar1"/>
        <w:tc>
          <w:tcPr>
            <w:tcW w:w="1134" w:type="dxa"/>
            <w:shd w:val="clear" w:color="auto" w:fill="DEEAF6"/>
            <w:vAlign w:val="center"/>
          </w:tcPr>
          <w:p w14:paraId="2AF40815" w14:textId="77777777" w:rsidR="00E97B38" w:rsidRPr="008A3B94" w:rsidRDefault="00BD1637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instrText xml:space="preserve"> FORMCHECKBOX </w:instrText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separate"/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1" w:name="Marcar2"/>
        <w:tc>
          <w:tcPr>
            <w:tcW w:w="1134" w:type="dxa"/>
            <w:shd w:val="clear" w:color="auto" w:fill="DEEAF6"/>
            <w:vAlign w:val="center"/>
          </w:tcPr>
          <w:p w14:paraId="6EE6E8A8" w14:textId="77777777" w:rsidR="00E97B38" w:rsidRPr="008A3B94" w:rsidRDefault="00BD1637" w:rsidP="008E3398">
            <w:pPr>
              <w:spacing w:before="60"/>
              <w:jc w:val="center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instrText xml:space="preserve"> FORMCHECKBOX </w:instrText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separate"/>
            </w:r>
            <w:r w:rsidRPr="008A3B94">
              <w:rPr>
                <w:rFonts w:ascii="Avenir Next LT Pro" w:eastAsia="Batang" w:hAnsi="Avenir Next LT Pro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2E6C906" w14:textId="77777777" w:rsidR="00C805BC" w:rsidRPr="008A3B94" w:rsidRDefault="00C805BC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5ABAB642" w14:textId="77777777" w:rsidR="00C805BC" w:rsidRPr="008A3B94" w:rsidRDefault="00C805BC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47EEDBF7" w14:textId="77777777" w:rsidR="00C805BC" w:rsidRPr="008A3B94" w:rsidRDefault="00C805BC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31797257" w14:textId="77777777" w:rsidR="00F25253" w:rsidRPr="008A3B94" w:rsidRDefault="00F25253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1B2444C1" w14:textId="77777777" w:rsidR="00DE1FDE" w:rsidRPr="008A3B94" w:rsidRDefault="00DE1FDE" w:rsidP="004F5BDD">
      <w:pPr>
        <w:jc w:val="right"/>
        <w:outlineLvl w:val="0"/>
        <w:rPr>
          <w:rFonts w:ascii="Avenir Next LT Pro" w:hAnsi="Avenir Next LT Pro" w:cs="Arial"/>
          <w:b/>
          <w:sz w:val="18"/>
          <w:szCs w:val="28"/>
        </w:rPr>
      </w:pPr>
    </w:p>
    <w:p w14:paraId="596E6F16" w14:textId="77777777" w:rsidR="00DE1FDE" w:rsidRPr="008A3B94" w:rsidRDefault="00DE1FDE" w:rsidP="00DE1FDE">
      <w:pPr>
        <w:rPr>
          <w:rFonts w:ascii="Avenir Next LT Pro" w:hAnsi="Avenir Next LT Pro" w:cs="Arial"/>
          <w:sz w:val="18"/>
          <w:szCs w:val="28"/>
        </w:rPr>
      </w:pPr>
    </w:p>
    <w:p w14:paraId="7CA88A10" w14:textId="77777777" w:rsidR="002B677A" w:rsidRPr="008A3B94" w:rsidRDefault="002B677A" w:rsidP="00DE1FDE">
      <w:pPr>
        <w:rPr>
          <w:rFonts w:ascii="Avenir Next LT Pro" w:hAnsi="Avenir Next LT Pro" w:cs="Arial"/>
          <w:sz w:val="18"/>
          <w:szCs w:val="28"/>
        </w:rPr>
      </w:pPr>
    </w:p>
    <w:p w14:paraId="7A7ECFF6" w14:textId="77777777" w:rsidR="003E39B8" w:rsidRPr="008A3B94" w:rsidRDefault="003E39B8" w:rsidP="003E39B8">
      <w:pPr>
        <w:jc w:val="center"/>
        <w:rPr>
          <w:rFonts w:ascii="Avenir Next LT Pro" w:hAnsi="Avenir Next LT Pro" w:cs="Arial"/>
          <w:sz w:val="18"/>
          <w:szCs w:val="28"/>
          <w:lang w:val="en-US"/>
        </w:rPr>
      </w:pPr>
      <w:r w:rsidRPr="008A3B94">
        <w:rPr>
          <w:rFonts w:ascii="Avenir Next LT Pro" w:hAnsi="Avenir Next LT Pro" w:cs="Arial"/>
          <w:b/>
          <w:sz w:val="18"/>
          <w:szCs w:val="28"/>
          <w:lang w:val="en-US"/>
        </w:rPr>
        <w:t>ALS Inspection Chile SpA</w:t>
      </w:r>
    </w:p>
    <w:p w14:paraId="3FBC1A7E" w14:textId="77777777" w:rsidR="00F25253" w:rsidRPr="008A3B94" w:rsidRDefault="00F25253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p w14:paraId="2E513C3A" w14:textId="77777777" w:rsidR="00C805BC" w:rsidRPr="008A3B94" w:rsidRDefault="00C805BC" w:rsidP="002A71A1">
      <w:pPr>
        <w:jc w:val="center"/>
        <w:rPr>
          <w:rFonts w:ascii="Avenir Next LT Pro" w:eastAsia="Batang" w:hAnsi="Avenir Next LT Pro" w:cs="Arial"/>
          <w:b/>
          <w:sz w:val="40"/>
          <w:szCs w:val="22"/>
          <w:lang w:val="en-US"/>
        </w:rPr>
      </w:pPr>
    </w:p>
    <w:p w14:paraId="6098C3D3" w14:textId="77777777" w:rsidR="00F25253" w:rsidRPr="008A3B94" w:rsidRDefault="000F6825" w:rsidP="002A71A1">
      <w:pPr>
        <w:jc w:val="center"/>
        <w:rPr>
          <w:rFonts w:ascii="Avenir Next LT Pro" w:hAnsi="Avenir Next LT Pro" w:cs="Arial"/>
          <w:sz w:val="18"/>
          <w:szCs w:val="28"/>
          <w:lang w:val="en-US"/>
        </w:rPr>
      </w:pPr>
      <w:r w:rsidRPr="008A3B94">
        <w:rPr>
          <w:rFonts w:ascii="Avenir Next LT Pro" w:eastAsia="Batang" w:hAnsi="Avenir Next LT Pro" w:cs="Arial"/>
          <w:b/>
          <w:sz w:val="40"/>
          <w:szCs w:val="22"/>
          <w:lang w:val="en-US"/>
        </w:rPr>
        <w:lastRenderedPageBreak/>
        <w:t>SET FOTOGRÁFICO</w:t>
      </w:r>
    </w:p>
    <w:p w14:paraId="5F9D721B" w14:textId="77777777" w:rsidR="002B677A" w:rsidRPr="008A3B94" w:rsidRDefault="002B677A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p w14:paraId="362F6AB3" w14:textId="77777777" w:rsidR="00DE1FDE" w:rsidRPr="008A3B94" w:rsidRDefault="00DE1FDE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2B677A" w:rsidRPr="008A3B94" w14:paraId="6FC2930A" w14:textId="77777777" w:rsidTr="008E3398">
        <w:trPr>
          <w:trHeight w:val="2529"/>
        </w:trPr>
        <w:tc>
          <w:tcPr>
            <w:tcW w:w="4732" w:type="dxa"/>
            <w:shd w:val="clear" w:color="auto" w:fill="auto"/>
          </w:tcPr>
          <w:p w14:paraId="541D164A" w14:textId="77777777" w:rsidR="002B677A" w:rsidRPr="008A3B94" w:rsidRDefault="00611D04" w:rsidP="00611D04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  <w:lang w:val="en-US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6797520" wp14:editId="0C8F2C9D">
                  <wp:extent cx="2831910" cy="2159635"/>
                  <wp:effectExtent l="0" t="0" r="6985" b="0"/>
                  <wp:docPr id="3" name="Imagen 3" descr="C:\Users\Luis Chinga\Desktop\INSP. TPA\FOTOS\2020-09-22-17-49-51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is Chinga\Desktop\INSP. TPA\FOTOS\2020-09-22-17-49-51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117" cy="216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shd w:val="clear" w:color="auto" w:fill="auto"/>
          </w:tcPr>
          <w:p w14:paraId="7AECF6BC" w14:textId="77777777" w:rsidR="002B677A" w:rsidRPr="008A3B94" w:rsidRDefault="00611D04" w:rsidP="008E3398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  <w:lang w:val="en-US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BAF2A4C" wp14:editId="39F68658">
                  <wp:extent cx="2818263" cy="2159635"/>
                  <wp:effectExtent l="0" t="0" r="1270" b="0"/>
                  <wp:docPr id="2" name="Imagen 2" descr="C:\Users\Luis Chinga\Desktop\INSP. TPA\FOTOS\2020-09-22-17-46-52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is Chinga\Desktop\INSP. TPA\FOTOS\2020-09-22-17-46-52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994" cy="216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7A" w:rsidRPr="008A3B94" w14:paraId="0EF2F0FB" w14:textId="77777777" w:rsidTr="008E3398">
        <w:tc>
          <w:tcPr>
            <w:tcW w:w="4732" w:type="dxa"/>
            <w:shd w:val="clear" w:color="auto" w:fill="auto"/>
          </w:tcPr>
          <w:p w14:paraId="168FD382" w14:textId="77777777" w:rsidR="002B677A" w:rsidRPr="008A3B94" w:rsidRDefault="002B677A" w:rsidP="008C5683">
            <w:pPr>
              <w:spacing w:before="60"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1.- </w:t>
            </w:r>
            <w:r w:rsidR="008C5683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Vista de Buzon Granelero previo a prueba de END.</w:t>
            </w:r>
          </w:p>
        </w:tc>
        <w:tc>
          <w:tcPr>
            <w:tcW w:w="4732" w:type="dxa"/>
            <w:shd w:val="clear" w:color="auto" w:fill="auto"/>
          </w:tcPr>
          <w:p w14:paraId="26B1D2DB" w14:textId="77777777" w:rsidR="002B677A" w:rsidRPr="008A3B94" w:rsidRDefault="002B677A" w:rsidP="0036719A">
            <w:pPr>
              <w:spacing w:before="60"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2.- </w:t>
            </w:r>
            <w:r w:rsidR="008C5683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>Cordón de s</w:t>
            </w:r>
            <w:r w:rsidR="008C5683" w:rsidRPr="008A3B94">
              <w:rPr>
                <w:rFonts w:ascii="Avenir Next LT Pro" w:eastAsia="Batang" w:hAnsi="Avenir Next LT Pro" w:cs="Arial"/>
                <w:sz w:val="20"/>
                <w:szCs w:val="22"/>
              </w:rPr>
              <w:t>oldaduras de estructura libre de pintura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>.</w:t>
            </w:r>
            <w:r w:rsidR="008C5683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</w:p>
        </w:tc>
      </w:tr>
      <w:tr w:rsidR="002B677A" w:rsidRPr="008A3B94" w14:paraId="391F3AA1" w14:textId="77777777" w:rsidTr="008E3398">
        <w:trPr>
          <w:trHeight w:val="2529"/>
        </w:trPr>
        <w:tc>
          <w:tcPr>
            <w:tcW w:w="4732" w:type="dxa"/>
            <w:shd w:val="clear" w:color="auto" w:fill="auto"/>
          </w:tcPr>
          <w:p w14:paraId="1913835C" w14:textId="77777777" w:rsidR="002B677A" w:rsidRPr="008A3B94" w:rsidRDefault="00611D04" w:rsidP="008E3398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18CA4A0" wp14:editId="4B9472FA">
                  <wp:extent cx="2804615" cy="2159635"/>
                  <wp:effectExtent l="0" t="0" r="0" b="0"/>
                  <wp:docPr id="6" name="Imagen 6" descr="C:\Users\Luis Chinga\Desktop\INSP. TPA\FOTOS\2020-09-22-17-45-54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uis Chinga\Desktop\INSP. TPA\FOTOS\2020-09-22-17-45-54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170" cy="2160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shd w:val="clear" w:color="auto" w:fill="auto"/>
          </w:tcPr>
          <w:p w14:paraId="1CA3206A" w14:textId="77777777" w:rsidR="002B677A" w:rsidRPr="008A3B94" w:rsidRDefault="008B3883" w:rsidP="008E3398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90BCD65" wp14:editId="74D356BB">
                  <wp:extent cx="2825086" cy="2159635"/>
                  <wp:effectExtent l="0" t="0" r="0" b="0"/>
                  <wp:docPr id="5" name="Imagen 5" descr="C:\Users\Luis Chinga\Desktop\INSP. TPA\FOTOS\2020-09-23-10-29-26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is Chinga\Desktop\INSP. TPA\FOTOS\2020-09-23-10-29-26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468" cy="216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7A" w:rsidRPr="008A3B94" w14:paraId="7125962A" w14:textId="77777777" w:rsidTr="008E3398">
        <w:tc>
          <w:tcPr>
            <w:tcW w:w="4732" w:type="dxa"/>
            <w:shd w:val="clear" w:color="auto" w:fill="auto"/>
          </w:tcPr>
          <w:p w14:paraId="7E190E32" w14:textId="77777777" w:rsidR="002B677A" w:rsidRPr="008A3B94" w:rsidRDefault="002B677A" w:rsidP="007C0118">
            <w:pPr>
              <w:spacing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>3.</w:t>
            </w:r>
            <w:r w:rsidR="00F25253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- 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Cordón de soldadura en base de Buzon Granelero. </w:t>
            </w:r>
          </w:p>
        </w:tc>
        <w:tc>
          <w:tcPr>
            <w:tcW w:w="4732" w:type="dxa"/>
            <w:shd w:val="clear" w:color="auto" w:fill="auto"/>
          </w:tcPr>
          <w:p w14:paraId="2242A0F5" w14:textId="77777777" w:rsidR="002B677A" w:rsidRPr="008A3B94" w:rsidRDefault="002B677A" w:rsidP="0036719A">
            <w:pPr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4.- 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Aplicación de Líquido Penetrante a cordón de soldadura.</w:t>
            </w:r>
          </w:p>
        </w:tc>
      </w:tr>
      <w:tr w:rsidR="005523E4" w:rsidRPr="008A3B94" w14:paraId="4A00A760" w14:textId="77777777" w:rsidTr="008E3398">
        <w:trPr>
          <w:trHeight w:val="2529"/>
        </w:trPr>
        <w:tc>
          <w:tcPr>
            <w:tcW w:w="4732" w:type="dxa"/>
            <w:shd w:val="clear" w:color="auto" w:fill="auto"/>
          </w:tcPr>
          <w:p w14:paraId="49FECE2E" w14:textId="77777777" w:rsidR="005523E4" w:rsidRPr="008A3B94" w:rsidRDefault="008B3883" w:rsidP="008E3398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6AB3493B" wp14:editId="7B0D3BAA">
                  <wp:extent cx="2804615" cy="2159635"/>
                  <wp:effectExtent l="0" t="0" r="0" b="0"/>
                  <wp:docPr id="4" name="Imagen 4" descr="C:\Users\Luis Chinga\Desktop\INSP. TPA\FOTOS\2020-09-23-10-09-17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uis Chinga\Desktop\INSP. TPA\FOTOS\2020-09-23-10-09-17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56" cy="216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shd w:val="clear" w:color="auto" w:fill="auto"/>
          </w:tcPr>
          <w:p w14:paraId="4F389D8A" w14:textId="77777777" w:rsidR="005523E4" w:rsidRPr="008A3B94" w:rsidRDefault="008B3883" w:rsidP="008E3398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45B6E3CA" wp14:editId="144DA01E">
                  <wp:extent cx="2804160" cy="2159635"/>
                  <wp:effectExtent l="0" t="0" r="0" b="0"/>
                  <wp:docPr id="11" name="Imagen 11" descr="C:\Users\Luis Chinga\Desktop\INSP. TPA\FOTOS\2020-09-23-10-10-02_AAT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uis Chinga\Desktop\INSP. TPA\FOTOS\2020-09-23-10-10-02_AAT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292" cy="2160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3E4" w:rsidRPr="008A3B94" w14:paraId="3CCF4517" w14:textId="77777777" w:rsidTr="008E3398">
        <w:tc>
          <w:tcPr>
            <w:tcW w:w="4732" w:type="dxa"/>
            <w:shd w:val="clear" w:color="auto" w:fill="auto"/>
          </w:tcPr>
          <w:p w14:paraId="1621EB77" w14:textId="77777777" w:rsidR="005523E4" w:rsidRPr="008A3B94" w:rsidRDefault="005523E4" w:rsidP="0036719A">
            <w:pPr>
              <w:spacing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5.-  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>Prueba END de revelado libre se poros y discontinuidades.</w:t>
            </w:r>
          </w:p>
        </w:tc>
        <w:tc>
          <w:tcPr>
            <w:tcW w:w="4732" w:type="dxa"/>
            <w:shd w:val="clear" w:color="auto" w:fill="auto"/>
          </w:tcPr>
          <w:p w14:paraId="2E52E2B0" w14:textId="77777777" w:rsidR="005523E4" w:rsidRPr="008A3B94" w:rsidRDefault="005523E4" w:rsidP="007C0118">
            <w:pPr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8A3B94">
              <w:rPr>
                <w:rFonts w:ascii="Avenir Next LT Pro" w:eastAsia="Batang" w:hAnsi="Avenir Next LT Pro" w:cs="Arial"/>
                <w:sz w:val="20"/>
                <w:szCs w:val="22"/>
              </w:rPr>
              <w:t xml:space="preserve">6.-  </w:t>
            </w:r>
            <w:r w:rsidR="007C0118" w:rsidRPr="008A3B94">
              <w:rPr>
                <w:rFonts w:ascii="Avenir Next LT Pro" w:eastAsia="Batang" w:hAnsi="Avenir Next LT Pro" w:cs="Arial"/>
                <w:sz w:val="20"/>
                <w:szCs w:val="22"/>
              </w:rPr>
              <w:t>Otra vista de la aplicación de END a puntos de soldaduras.</w:t>
            </w:r>
          </w:p>
        </w:tc>
      </w:tr>
    </w:tbl>
    <w:p w14:paraId="769A644F" w14:textId="77777777" w:rsidR="005523E4" w:rsidRPr="008A3B94" w:rsidRDefault="005523E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1C072C8D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5A44EED1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218AC0B6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630FD876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71F0189B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22ECE82C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7593AF2E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3DB477B0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4F607E11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43D137EE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4C5B7290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6B46D4A1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175807EC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27349DB6" w14:textId="77777777" w:rsidR="00611D04" w:rsidRPr="008A3B94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18564EFF" w14:textId="77777777" w:rsidR="008A3B94" w:rsidRPr="008A3B94" w:rsidRDefault="008A3B94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sectPr w:rsidR="008A3B94" w:rsidRPr="008A3B94" w:rsidSect="009956F0">
      <w:headerReference w:type="default" r:id="rId14"/>
      <w:footerReference w:type="default" r:id="rId15"/>
      <w:pgSz w:w="12242" w:h="15842" w:code="150"/>
      <w:pgMar w:top="567" w:right="1701" w:bottom="567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5E0C" w14:textId="77777777" w:rsidR="007D2463" w:rsidRDefault="007D2463">
      <w:r>
        <w:separator/>
      </w:r>
    </w:p>
  </w:endnote>
  <w:endnote w:type="continuationSeparator" w:id="0">
    <w:p w14:paraId="414DCC40" w14:textId="77777777" w:rsidR="007D2463" w:rsidRDefault="007D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1"/>
    <w:family w:val="swiss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-5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3"/>
      <w:gridCol w:w="3130"/>
      <w:gridCol w:w="1264"/>
      <w:gridCol w:w="3143"/>
    </w:tblGrid>
    <w:tr w:rsidR="008A3B94" w:rsidRPr="00CC0085" w14:paraId="52AC7216" w14:textId="77777777" w:rsidTr="004B7714"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0EF12A6A" w14:textId="77777777" w:rsidR="008A3B94" w:rsidRPr="00D62229" w:rsidRDefault="008A3B94" w:rsidP="008A3B94">
          <w:pPr>
            <w:spacing w:line="240" w:lineRule="exact"/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Preparado por</w:t>
          </w:r>
        </w:p>
      </w:tc>
      <w:tc>
        <w:tcPr>
          <w:tcW w:w="7537" w:type="dxa"/>
          <w:gridSpan w:val="3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54F4E971" w14:textId="77777777" w:rsidR="008A3B94" w:rsidRPr="00D62229" w:rsidRDefault="008A3B94" w:rsidP="008A3B94">
          <w:pPr>
            <w:spacing w:line="240" w:lineRule="exact"/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Luis Chinga D.</w:t>
          </w:r>
        </w:p>
      </w:tc>
    </w:tr>
    <w:tr w:rsidR="008A3B94" w:rsidRPr="00CC0085" w14:paraId="7307C3D7" w14:textId="77777777" w:rsidTr="004B7714"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3CA18E42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Revisado y aprobado por</w:t>
          </w:r>
        </w:p>
      </w:tc>
      <w:tc>
        <w:tcPr>
          <w:tcW w:w="3130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1CDB52C5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</w:rPr>
          </w:pPr>
          <w:r>
            <w:rPr>
              <w:rFonts w:ascii="Avenir Next LT Pro" w:hAnsi="Avenir Next LT Pro" w:cs="Arial"/>
              <w:sz w:val="16"/>
            </w:rPr>
            <w:t>Maria Palma C.</w:t>
          </w:r>
        </w:p>
      </w:tc>
      <w:tc>
        <w:tcPr>
          <w:tcW w:w="1264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25030C69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 xml:space="preserve">Informe </w:t>
          </w:r>
          <w:proofErr w:type="spellStart"/>
          <w:r w:rsidRPr="00D62229">
            <w:rPr>
              <w:rFonts w:ascii="Avenir Next LT Pro" w:hAnsi="Avenir Next LT Pro" w:cs="Arial"/>
              <w:sz w:val="16"/>
            </w:rPr>
            <w:t>N°</w:t>
          </w:r>
          <w:proofErr w:type="spellEnd"/>
        </w:p>
      </w:tc>
      <w:tc>
        <w:tcPr>
          <w:tcW w:w="314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00FFDE82" w14:textId="1A77B2E8" w:rsidR="008A3B94" w:rsidRPr="00D62229" w:rsidRDefault="008A3B94" w:rsidP="008A3B94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ARI-</w:t>
          </w:r>
          <w:r>
            <w:rPr>
              <w:rFonts w:ascii="Avenir Next LT Pro" w:hAnsi="Avenir Next LT Pro" w:cs="Arial"/>
              <w:sz w:val="16"/>
            </w:rPr>
            <w:t>2602</w:t>
          </w:r>
          <w:r w:rsidRPr="00D62229">
            <w:rPr>
              <w:rFonts w:ascii="Avenir Next LT Pro" w:hAnsi="Avenir Next LT Pro" w:cs="Arial"/>
              <w:sz w:val="16"/>
            </w:rPr>
            <w:t>-</w:t>
          </w:r>
          <w:r>
            <w:rPr>
              <w:rFonts w:ascii="Avenir Next LT Pro" w:hAnsi="Avenir Next LT Pro" w:cs="Arial"/>
              <w:sz w:val="16"/>
            </w:rPr>
            <w:t>063</w:t>
          </w:r>
          <w:r>
            <w:rPr>
              <w:rFonts w:ascii="Avenir Next LT Pro" w:hAnsi="Avenir Next LT Pro" w:cs="Arial"/>
              <w:sz w:val="16"/>
            </w:rPr>
            <w:t>4</w:t>
          </w:r>
        </w:p>
      </w:tc>
    </w:tr>
    <w:tr w:rsidR="008A3B94" w:rsidRPr="00CC0085" w14:paraId="721234AD" w14:textId="77777777" w:rsidTr="004B7714"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0BF10C2A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Formulario</w:t>
          </w:r>
        </w:p>
      </w:tc>
      <w:tc>
        <w:tcPr>
          <w:tcW w:w="4394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396C6C6B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  <w:szCs w:val="16"/>
            </w:rPr>
          </w:pPr>
          <w:r w:rsidRPr="00D62229">
            <w:rPr>
              <w:rFonts w:ascii="Avenir Next LT Pro" w:hAnsi="Avenir Next LT Pro" w:cs="Arial"/>
              <w:sz w:val="16"/>
              <w:szCs w:val="16"/>
            </w:rPr>
            <w:t>FT_GRU7_01   Informe líquidos penetrantes</w:t>
          </w:r>
        </w:p>
      </w:tc>
      <w:tc>
        <w:tcPr>
          <w:tcW w:w="314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  <w:shd w:val="clear" w:color="auto" w:fill="auto"/>
        </w:tcPr>
        <w:p w14:paraId="0F881173" w14:textId="77777777" w:rsidR="008A3B94" w:rsidRPr="00D62229" w:rsidRDefault="008A3B94" w:rsidP="008A3B94">
          <w:pPr>
            <w:rPr>
              <w:rFonts w:ascii="Avenir Next LT Pro" w:hAnsi="Avenir Next LT Pro" w:cs="Arial"/>
              <w:sz w:val="16"/>
              <w:szCs w:val="16"/>
            </w:rPr>
          </w:pPr>
          <w:r w:rsidRPr="00D62229">
            <w:rPr>
              <w:rFonts w:ascii="Avenir Next LT Pro" w:hAnsi="Avenir Next LT Pro" w:cs="Arial"/>
              <w:sz w:val="16"/>
              <w:szCs w:val="16"/>
            </w:rPr>
            <w:t>Edición 02 / 01.10.2020</w:t>
          </w:r>
        </w:p>
      </w:tc>
    </w:tr>
  </w:tbl>
  <w:p w14:paraId="3F7BD120" w14:textId="77777777" w:rsidR="008A3B94" w:rsidRPr="00CC0085" w:rsidRDefault="008A3B94" w:rsidP="008A3B94">
    <w:pPr>
      <w:rPr>
        <w:vanish/>
      </w:rPr>
    </w:pPr>
  </w:p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A3B94" w:rsidRPr="008A3B94" w14:paraId="3F5BB2F9" w14:textId="77777777" w:rsidTr="004B7714">
      <w:trPr>
        <w:trHeight w:val="227"/>
      </w:trPr>
      <w:tc>
        <w:tcPr>
          <w:tcW w:w="5000" w:type="pct"/>
          <w:shd w:val="clear" w:color="auto" w:fill="auto"/>
          <w:tcMar>
            <w:top w:w="57" w:type="dxa"/>
          </w:tcMar>
        </w:tcPr>
        <w:p w14:paraId="0C129145" w14:textId="77777777" w:rsidR="008A3B94" w:rsidRPr="004A10AF" w:rsidRDefault="008A3B94" w:rsidP="008A3B94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4A10AF">
            <w:rPr>
              <w:rFonts w:ascii="Avenir Next" w:hAnsi="Avenir Next" w:cs="Times New Roman"/>
              <w:b w:val="0"/>
              <w:bCs w:val="0"/>
              <w:color w:val="024CAB"/>
              <w:sz w:val="16"/>
              <w:szCs w:val="16"/>
            </w:rPr>
            <w:t xml:space="preserve">Right Solutions - Right Partner      </w:t>
          </w:r>
          <w:r w:rsidRPr="004A10AF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alsglobal.com  </w:t>
          </w:r>
        </w:p>
      </w:tc>
    </w:tr>
  </w:tbl>
  <w:p w14:paraId="3BEDC90F" w14:textId="77777777" w:rsidR="008A3B94" w:rsidRPr="004A10AF" w:rsidRDefault="008A3B94" w:rsidP="008A3B94">
    <w:pPr>
      <w:pStyle w:val="Piedepgina"/>
      <w:tabs>
        <w:tab w:val="left" w:pos="3765"/>
      </w:tabs>
      <w:ind w:right="-22"/>
      <w:jc w:val="right"/>
      <w:rPr>
        <w:rFonts w:ascii="Avenir Next LT Pro" w:eastAsia="Calibri" w:hAnsi="Avenir Next LT Pro"/>
        <w:color w:val="303030"/>
        <w:sz w:val="18"/>
        <w:szCs w:val="18"/>
        <w:lang w:eastAsia="en-US"/>
      </w:rPr>
    </w:pPr>
    <w:r w:rsidRPr="00D62229">
      <w:rPr>
        <w:rFonts w:ascii="Avenir Next LT Pro" w:eastAsia="Calibri" w:hAnsi="Avenir Next LT Pro"/>
        <w:color w:val="303030"/>
        <w:sz w:val="18"/>
        <w:szCs w:val="18"/>
        <w:lang w:val="en-US" w:eastAsia="en-US"/>
      </w:rPr>
      <w:t xml:space="preserve">    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t xml:space="preserve">Página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begin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instrText>PAGE  \* Arabic  \* MERGEFORMAT</w:instrTex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separate"/>
    </w:r>
    <w:r>
      <w:rPr>
        <w:rFonts w:ascii="Avenir Next LT Pro" w:eastAsia="Calibri" w:hAnsi="Avenir Next LT Pro"/>
        <w:color w:val="303030"/>
        <w:sz w:val="18"/>
        <w:szCs w:val="18"/>
        <w:lang w:eastAsia="en-US"/>
      </w:rPr>
      <w:t>1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end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t xml:space="preserve"> de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begin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instrText>NUMPAGES  \* Arabic  \* MERGEFORMAT</w:instrTex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separate"/>
    </w:r>
    <w:r>
      <w:rPr>
        <w:rFonts w:ascii="Avenir Next LT Pro" w:eastAsia="Calibri" w:hAnsi="Avenir Next LT Pro"/>
        <w:color w:val="303030"/>
        <w:sz w:val="18"/>
        <w:szCs w:val="18"/>
        <w:lang w:eastAsia="en-US"/>
      </w:rPr>
      <w:t>4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end"/>
    </w:r>
  </w:p>
  <w:p w14:paraId="59D7DA6E" w14:textId="77777777" w:rsidR="009B0C26" w:rsidRDefault="009B0C26">
    <w:pPr>
      <w:pStyle w:val="Piedepgina"/>
    </w:pPr>
  </w:p>
  <w:p w14:paraId="48E39BE1" w14:textId="77777777" w:rsidR="00003F59" w:rsidRDefault="00003F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1182B" w14:textId="77777777" w:rsidR="007D2463" w:rsidRDefault="007D2463">
      <w:r>
        <w:separator/>
      </w:r>
    </w:p>
  </w:footnote>
  <w:footnote w:type="continuationSeparator" w:id="0">
    <w:p w14:paraId="5B0B7FA1" w14:textId="77777777" w:rsidR="007D2463" w:rsidRDefault="007D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93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7"/>
      <w:gridCol w:w="8298"/>
    </w:tblGrid>
    <w:tr w:rsidR="008A3B94" w:rsidRPr="00D62229" w14:paraId="27D02427" w14:textId="77777777" w:rsidTr="004B7714">
      <w:trPr>
        <w:trHeight w:val="1129"/>
      </w:trPr>
      <w:tc>
        <w:tcPr>
          <w:tcW w:w="878" w:type="pct"/>
          <w:shd w:val="clear" w:color="auto" w:fill="auto"/>
          <w:tcMar>
            <w:right w:w="567" w:type="dxa"/>
          </w:tcMar>
        </w:tcPr>
        <w:p w14:paraId="7054EF96" w14:textId="77777777" w:rsidR="008A3B94" w:rsidRPr="00525ACE" w:rsidRDefault="008A3B94" w:rsidP="008A3B94">
          <w:pPr>
            <w:pStyle w:val="Encabezado"/>
            <w:tabs>
              <w:tab w:val="left" w:pos="5220"/>
            </w:tabs>
          </w:pPr>
          <w:bookmarkStart w:id="2" w:name="_Hlk9832008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707B00D" wp14:editId="486B242A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7" name="Imagen 17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7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22" w:type="pct"/>
          <w:shd w:val="clear" w:color="auto" w:fill="auto"/>
          <w:tcMar>
            <w:top w:w="57" w:type="dxa"/>
            <w:right w:w="113" w:type="dxa"/>
          </w:tcMar>
          <w:vAlign w:val="center"/>
        </w:tcPr>
        <w:p w14:paraId="05782F5A" w14:textId="77777777" w:rsidR="008A3B94" w:rsidRPr="00FC5E7E" w:rsidRDefault="008A3B94" w:rsidP="008A3B94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</w:pPr>
          <w:r w:rsidRPr="00FC5E7E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>ALS Inspection Chile SpA</w:t>
          </w:r>
          <w:r w:rsidRPr="00FC5E7E">
            <w:rPr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FC5E7E">
            <w:rPr>
              <w:b/>
              <w:bCs/>
              <w:sz w:val="18"/>
              <w:szCs w:val="18"/>
              <w:lang w:val="en-US"/>
            </w:rPr>
            <w:br/>
          </w:r>
          <w:r w:rsidRPr="00FC5E7E"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C5E7E"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6EBD4BDC" w14:textId="77777777" w:rsidR="008A3B94" w:rsidRPr="0031525F" w:rsidRDefault="008A3B94" w:rsidP="008A3B94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F1431A7" w14:textId="77777777" w:rsidR="008A3B94" w:rsidRPr="0031525F" w:rsidRDefault="008A3B94" w:rsidP="008A3B94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74C1C1E2" w14:textId="708F930D" w:rsidR="008A3B94" w:rsidRPr="0031525F" w:rsidRDefault="008A3B94" w:rsidP="008A3B94">
          <w:pPr>
            <w:pStyle w:val="Encabezado"/>
            <w:tabs>
              <w:tab w:val="left" w:pos="3435"/>
            </w:tabs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</w:pPr>
          <w:r w:rsidRPr="0031525F">
            <w:rPr>
              <w:sz w:val="18"/>
              <w:szCs w:val="18"/>
              <w:lang w:val="es-CL"/>
            </w:rPr>
            <w:t xml:space="preserve">                 </w:t>
          </w:r>
          <w:r>
            <w:rPr>
              <w:sz w:val="18"/>
              <w:szCs w:val="18"/>
              <w:lang w:val="es-CL"/>
            </w:rPr>
            <w:t xml:space="preserve">       </w:t>
          </w:r>
          <w:r w:rsidRPr="0031525F">
            <w:rPr>
              <w:sz w:val="18"/>
              <w:szCs w:val="18"/>
              <w:lang w:val="es-CL"/>
            </w:rPr>
            <w:t xml:space="preserve"> 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Informe: ARI-2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602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-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063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4</w:t>
          </w:r>
        </w:p>
        <w:p w14:paraId="483802CC" w14:textId="698AD598" w:rsidR="008A3B94" w:rsidRPr="0031525F" w:rsidRDefault="008A3B94" w:rsidP="008A3B94">
          <w:pPr>
            <w:pStyle w:val="Encabezado"/>
            <w:tabs>
              <w:tab w:val="left" w:pos="3435"/>
            </w:tabs>
            <w:ind w:right="-108"/>
            <w:jc w:val="center"/>
            <w:rPr>
              <w:sz w:val="16"/>
              <w:szCs w:val="16"/>
              <w:lang w:val="es-CL"/>
            </w:rPr>
          </w:pP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 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                  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 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  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Fecha: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Marzo 12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, 202</w:t>
          </w:r>
          <w:r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6</w:t>
          </w:r>
          <w:r w:rsidRPr="0031525F">
            <w:rPr>
              <w:sz w:val="18"/>
              <w:szCs w:val="18"/>
              <w:lang w:val="es-CL"/>
            </w:rPr>
            <w:t xml:space="preserve">  </w:t>
          </w:r>
        </w:p>
      </w:tc>
    </w:tr>
    <w:bookmarkEnd w:id="2"/>
  </w:tbl>
  <w:p w14:paraId="7DDB793D" w14:textId="77777777" w:rsidR="004F60E4" w:rsidRDefault="004F60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7FF"/>
    <w:multiLevelType w:val="hybridMultilevel"/>
    <w:tmpl w:val="D64CCD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4D7"/>
    <w:multiLevelType w:val="hybridMultilevel"/>
    <w:tmpl w:val="3BF47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85377"/>
    <w:multiLevelType w:val="hybridMultilevel"/>
    <w:tmpl w:val="F8429FC2"/>
    <w:lvl w:ilvl="0" w:tplc="727EA92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007C"/>
    <w:multiLevelType w:val="hybridMultilevel"/>
    <w:tmpl w:val="8A4E7556"/>
    <w:lvl w:ilvl="0" w:tplc="99306E9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5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78D6"/>
    <w:multiLevelType w:val="hybridMultilevel"/>
    <w:tmpl w:val="EF44CA94"/>
    <w:lvl w:ilvl="0" w:tplc="DEFE336C">
      <w:start w:val="21"/>
      <w:numFmt w:val="bullet"/>
      <w:lvlText w:val="-"/>
      <w:lvlJc w:val="left"/>
      <w:pPr>
        <w:ind w:left="72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1E9C"/>
    <w:multiLevelType w:val="hybridMultilevel"/>
    <w:tmpl w:val="4EE2CE38"/>
    <w:lvl w:ilvl="0" w:tplc="DA0CB9E6">
      <w:start w:val="25"/>
      <w:numFmt w:val="bullet"/>
      <w:lvlText w:val="-"/>
      <w:lvlJc w:val="left"/>
      <w:pPr>
        <w:ind w:left="720" w:hanging="360"/>
      </w:pPr>
      <w:rPr>
        <w:rFonts w:ascii="Batang" w:eastAsia="Batang" w:hAnsi="Batang" w:cs="Arial" w:hint="eastAsi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1B8F"/>
    <w:multiLevelType w:val="hybridMultilevel"/>
    <w:tmpl w:val="C6B6F1EC"/>
    <w:lvl w:ilvl="0" w:tplc="DEFE336C">
      <w:start w:val="21"/>
      <w:numFmt w:val="bullet"/>
      <w:lvlText w:val="-"/>
      <w:lvlJc w:val="left"/>
      <w:pPr>
        <w:ind w:left="108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112038"/>
    <w:multiLevelType w:val="hybridMultilevel"/>
    <w:tmpl w:val="5B986C7E"/>
    <w:lvl w:ilvl="0" w:tplc="DEFE336C">
      <w:start w:val="21"/>
      <w:numFmt w:val="bullet"/>
      <w:lvlText w:val="-"/>
      <w:lvlJc w:val="left"/>
      <w:pPr>
        <w:ind w:left="108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9204790">
    <w:abstractNumId w:val="2"/>
  </w:num>
  <w:num w:numId="2" w16cid:durableId="1723483751">
    <w:abstractNumId w:val="3"/>
  </w:num>
  <w:num w:numId="3" w16cid:durableId="1539705617">
    <w:abstractNumId w:val="5"/>
  </w:num>
  <w:num w:numId="4" w16cid:durableId="533614311">
    <w:abstractNumId w:val="0"/>
  </w:num>
  <w:num w:numId="5" w16cid:durableId="2033727577">
    <w:abstractNumId w:val="7"/>
  </w:num>
  <w:num w:numId="6" w16cid:durableId="909728148">
    <w:abstractNumId w:val="6"/>
  </w:num>
  <w:num w:numId="7" w16cid:durableId="1081873641">
    <w:abstractNumId w:val="4"/>
  </w:num>
  <w:num w:numId="8" w16cid:durableId="124225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1B"/>
    <w:rsid w:val="0000090E"/>
    <w:rsid w:val="00001049"/>
    <w:rsid w:val="000017D5"/>
    <w:rsid w:val="00002D17"/>
    <w:rsid w:val="00003F59"/>
    <w:rsid w:val="000065B9"/>
    <w:rsid w:val="00007CD8"/>
    <w:rsid w:val="00013E89"/>
    <w:rsid w:val="00016A68"/>
    <w:rsid w:val="00020B84"/>
    <w:rsid w:val="00020D60"/>
    <w:rsid w:val="00021800"/>
    <w:rsid w:val="00025AE5"/>
    <w:rsid w:val="0002647B"/>
    <w:rsid w:val="000265A5"/>
    <w:rsid w:val="0003032D"/>
    <w:rsid w:val="00032365"/>
    <w:rsid w:val="000337F2"/>
    <w:rsid w:val="00041B49"/>
    <w:rsid w:val="000421A4"/>
    <w:rsid w:val="0004455E"/>
    <w:rsid w:val="00044B02"/>
    <w:rsid w:val="00045AAA"/>
    <w:rsid w:val="00046E5B"/>
    <w:rsid w:val="000566B0"/>
    <w:rsid w:val="000618DC"/>
    <w:rsid w:val="000626CB"/>
    <w:rsid w:val="00066190"/>
    <w:rsid w:val="00070789"/>
    <w:rsid w:val="0007506C"/>
    <w:rsid w:val="000766A5"/>
    <w:rsid w:val="00080A47"/>
    <w:rsid w:val="000841BB"/>
    <w:rsid w:val="0009581C"/>
    <w:rsid w:val="00096181"/>
    <w:rsid w:val="000A6CFE"/>
    <w:rsid w:val="000A76BA"/>
    <w:rsid w:val="000A7CB8"/>
    <w:rsid w:val="000B2D09"/>
    <w:rsid w:val="000B6A84"/>
    <w:rsid w:val="000B75FE"/>
    <w:rsid w:val="000C489E"/>
    <w:rsid w:val="000D0EDE"/>
    <w:rsid w:val="000D4F33"/>
    <w:rsid w:val="000D527D"/>
    <w:rsid w:val="000E050E"/>
    <w:rsid w:val="000E0CF4"/>
    <w:rsid w:val="000E159B"/>
    <w:rsid w:val="000E6566"/>
    <w:rsid w:val="000F6825"/>
    <w:rsid w:val="000F6E6D"/>
    <w:rsid w:val="001004AE"/>
    <w:rsid w:val="001011E9"/>
    <w:rsid w:val="0010213A"/>
    <w:rsid w:val="001036A8"/>
    <w:rsid w:val="00103CB0"/>
    <w:rsid w:val="0011171D"/>
    <w:rsid w:val="001125B7"/>
    <w:rsid w:val="00112759"/>
    <w:rsid w:val="00113535"/>
    <w:rsid w:val="00114A3E"/>
    <w:rsid w:val="0011719D"/>
    <w:rsid w:val="00123BF0"/>
    <w:rsid w:val="00124DBF"/>
    <w:rsid w:val="00125DF2"/>
    <w:rsid w:val="0012735B"/>
    <w:rsid w:val="00127751"/>
    <w:rsid w:val="00133D46"/>
    <w:rsid w:val="00142424"/>
    <w:rsid w:val="00146C5F"/>
    <w:rsid w:val="00150D6F"/>
    <w:rsid w:val="00151820"/>
    <w:rsid w:val="00155E58"/>
    <w:rsid w:val="00157353"/>
    <w:rsid w:val="001639E5"/>
    <w:rsid w:val="00163DBC"/>
    <w:rsid w:val="00164647"/>
    <w:rsid w:val="00165080"/>
    <w:rsid w:val="0017082D"/>
    <w:rsid w:val="0017167E"/>
    <w:rsid w:val="001753A9"/>
    <w:rsid w:val="00175909"/>
    <w:rsid w:val="00177FBB"/>
    <w:rsid w:val="001843BE"/>
    <w:rsid w:val="001870CF"/>
    <w:rsid w:val="0019080B"/>
    <w:rsid w:val="001951DE"/>
    <w:rsid w:val="00197469"/>
    <w:rsid w:val="001A063F"/>
    <w:rsid w:val="001A2DCE"/>
    <w:rsid w:val="001A522D"/>
    <w:rsid w:val="001B118B"/>
    <w:rsid w:val="001B3EF6"/>
    <w:rsid w:val="001C0145"/>
    <w:rsid w:val="001C448E"/>
    <w:rsid w:val="001C59A1"/>
    <w:rsid w:val="001C65DA"/>
    <w:rsid w:val="001C7E9F"/>
    <w:rsid w:val="001D5807"/>
    <w:rsid w:val="001D67D4"/>
    <w:rsid w:val="001D6FC3"/>
    <w:rsid w:val="001E1D59"/>
    <w:rsid w:val="001F298A"/>
    <w:rsid w:val="001F2A5E"/>
    <w:rsid w:val="001F30FB"/>
    <w:rsid w:val="001F3955"/>
    <w:rsid w:val="001F7D55"/>
    <w:rsid w:val="00201E6C"/>
    <w:rsid w:val="0020288C"/>
    <w:rsid w:val="00214852"/>
    <w:rsid w:val="00221EEE"/>
    <w:rsid w:val="00223935"/>
    <w:rsid w:val="0022642E"/>
    <w:rsid w:val="00227D88"/>
    <w:rsid w:val="002318E0"/>
    <w:rsid w:val="00241395"/>
    <w:rsid w:val="0024150E"/>
    <w:rsid w:val="0024329F"/>
    <w:rsid w:val="00243868"/>
    <w:rsid w:val="002517B7"/>
    <w:rsid w:val="00257F58"/>
    <w:rsid w:val="00262A56"/>
    <w:rsid w:val="002706B8"/>
    <w:rsid w:val="00270DB0"/>
    <w:rsid w:val="0027109E"/>
    <w:rsid w:val="00275F77"/>
    <w:rsid w:val="00276FF1"/>
    <w:rsid w:val="00291940"/>
    <w:rsid w:val="00294F5B"/>
    <w:rsid w:val="002967CB"/>
    <w:rsid w:val="002972C9"/>
    <w:rsid w:val="00297710"/>
    <w:rsid w:val="002A369F"/>
    <w:rsid w:val="002A5107"/>
    <w:rsid w:val="002A71A1"/>
    <w:rsid w:val="002B08C0"/>
    <w:rsid w:val="002B677A"/>
    <w:rsid w:val="002C189F"/>
    <w:rsid w:val="002C4481"/>
    <w:rsid w:val="002C55D1"/>
    <w:rsid w:val="002D018F"/>
    <w:rsid w:val="002D03E8"/>
    <w:rsid w:val="002D235A"/>
    <w:rsid w:val="002D422C"/>
    <w:rsid w:val="002D470B"/>
    <w:rsid w:val="002D50C2"/>
    <w:rsid w:val="002E06A8"/>
    <w:rsid w:val="002E0BD0"/>
    <w:rsid w:val="002E2495"/>
    <w:rsid w:val="002E7FF1"/>
    <w:rsid w:val="002F2672"/>
    <w:rsid w:val="002F410C"/>
    <w:rsid w:val="002F6483"/>
    <w:rsid w:val="002F7540"/>
    <w:rsid w:val="00300155"/>
    <w:rsid w:val="0030440B"/>
    <w:rsid w:val="003044A5"/>
    <w:rsid w:val="00320299"/>
    <w:rsid w:val="00323657"/>
    <w:rsid w:val="0032683F"/>
    <w:rsid w:val="00327186"/>
    <w:rsid w:val="0034100C"/>
    <w:rsid w:val="0034372C"/>
    <w:rsid w:val="00346FFC"/>
    <w:rsid w:val="00353655"/>
    <w:rsid w:val="00355E10"/>
    <w:rsid w:val="003573BC"/>
    <w:rsid w:val="00361C35"/>
    <w:rsid w:val="00364772"/>
    <w:rsid w:val="00365DCF"/>
    <w:rsid w:val="00365E6C"/>
    <w:rsid w:val="0036719A"/>
    <w:rsid w:val="00370887"/>
    <w:rsid w:val="00375F3E"/>
    <w:rsid w:val="003811D5"/>
    <w:rsid w:val="00381850"/>
    <w:rsid w:val="00381C72"/>
    <w:rsid w:val="00382147"/>
    <w:rsid w:val="0038585A"/>
    <w:rsid w:val="00387D43"/>
    <w:rsid w:val="00391004"/>
    <w:rsid w:val="00394F38"/>
    <w:rsid w:val="003975B3"/>
    <w:rsid w:val="003A7196"/>
    <w:rsid w:val="003B1AF1"/>
    <w:rsid w:val="003B26B1"/>
    <w:rsid w:val="003B746C"/>
    <w:rsid w:val="003C1081"/>
    <w:rsid w:val="003C4E34"/>
    <w:rsid w:val="003C731B"/>
    <w:rsid w:val="003D198C"/>
    <w:rsid w:val="003E0176"/>
    <w:rsid w:val="003E39B8"/>
    <w:rsid w:val="003E4050"/>
    <w:rsid w:val="003E654D"/>
    <w:rsid w:val="003F2C39"/>
    <w:rsid w:val="00400034"/>
    <w:rsid w:val="00401C15"/>
    <w:rsid w:val="00406193"/>
    <w:rsid w:val="004113D7"/>
    <w:rsid w:val="00414221"/>
    <w:rsid w:val="00420A82"/>
    <w:rsid w:val="0042628C"/>
    <w:rsid w:val="004263AE"/>
    <w:rsid w:val="00432191"/>
    <w:rsid w:val="004323D9"/>
    <w:rsid w:val="004327A3"/>
    <w:rsid w:val="004345F8"/>
    <w:rsid w:val="004347A7"/>
    <w:rsid w:val="004402C6"/>
    <w:rsid w:val="004417CA"/>
    <w:rsid w:val="004437C5"/>
    <w:rsid w:val="00443CE0"/>
    <w:rsid w:val="0044730A"/>
    <w:rsid w:val="00452CF8"/>
    <w:rsid w:val="00457D7F"/>
    <w:rsid w:val="00460DA2"/>
    <w:rsid w:val="00464FC4"/>
    <w:rsid w:val="0047168F"/>
    <w:rsid w:val="00474FE7"/>
    <w:rsid w:val="00475096"/>
    <w:rsid w:val="00480307"/>
    <w:rsid w:val="00481FEF"/>
    <w:rsid w:val="00494A56"/>
    <w:rsid w:val="00494C98"/>
    <w:rsid w:val="0049791F"/>
    <w:rsid w:val="004A1E07"/>
    <w:rsid w:val="004A5689"/>
    <w:rsid w:val="004B292D"/>
    <w:rsid w:val="004B2F33"/>
    <w:rsid w:val="004B4F30"/>
    <w:rsid w:val="004B563E"/>
    <w:rsid w:val="004B604D"/>
    <w:rsid w:val="004C3D93"/>
    <w:rsid w:val="004C4A16"/>
    <w:rsid w:val="004D0C75"/>
    <w:rsid w:val="004E4B9B"/>
    <w:rsid w:val="004E6077"/>
    <w:rsid w:val="004F1588"/>
    <w:rsid w:val="004F1B3E"/>
    <w:rsid w:val="004F5BDD"/>
    <w:rsid w:val="004F60E4"/>
    <w:rsid w:val="004F65DB"/>
    <w:rsid w:val="004F7170"/>
    <w:rsid w:val="005008E7"/>
    <w:rsid w:val="00503104"/>
    <w:rsid w:val="00503C57"/>
    <w:rsid w:val="005042A4"/>
    <w:rsid w:val="00506E77"/>
    <w:rsid w:val="00512917"/>
    <w:rsid w:val="0051531A"/>
    <w:rsid w:val="00515674"/>
    <w:rsid w:val="00515A8B"/>
    <w:rsid w:val="00521701"/>
    <w:rsid w:val="005348CF"/>
    <w:rsid w:val="00537187"/>
    <w:rsid w:val="00543A03"/>
    <w:rsid w:val="00550B10"/>
    <w:rsid w:val="005523E4"/>
    <w:rsid w:val="00556557"/>
    <w:rsid w:val="00557720"/>
    <w:rsid w:val="005619FD"/>
    <w:rsid w:val="005626D5"/>
    <w:rsid w:val="00562F62"/>
    <w:rsid w:val="00563E6F"/>
    <w:rsid w:val="00570123"/>
    <w:rsid w:val="00570ACC"/>
    <w:rsid w:val="00570EA1"/>
    <w:rsid w:val="00571A41"/>
    <w:rsid w:val="005755F1"/>
    <w:rsid w:val="00576D69"/>
    <w:rsid w:val="005804B2"/>
    <w:rsid w:val="005827D4"/>
    <w:rsid w:val="00585410"/>
    <w:rsid w:val="005902DB"/>
    <w:rsid w:val="00592469"/>
    <w:rsid w:val="00596616"/>
    <w:rsid w:val="005A05A5"/>
    <w:rsid w:val="005A1A8C"/>
    <w:rsid w:val="005A26AB"/>
    <w:rsid w:val="005A511E"/>
    <w:rsid w:val="005B3441"/>
    <w:rsid w:val="005B3D6B"/>
    <w:rsid w:val="005B7ABC"/>
    <w:rsid w:val="005C7038"/>
    <w:rsid w:val="005C7B0A"/>
    <w:rsid w:val="005D23CA"/>
    <w:rsid w:val="005D772F"/>
    <w:rsid w:val="005E163A"/>
    <w:rsid w:val="005E3988"/>
    <w:rsid w:val="005E6816"/>
    <w:rsid w:val="005F0B27"/>
    <w:rsid w:val="005F25AC"/>
    <w:rsid w:val="005F3778"/>
    <w:rsid w:val="005F7672"/>
    <w:rsid w:val="00601327"/>
    <w:rsid w:val="00601D6F"/>
    <w:rsid w:val="00602091"/>
    <w:rsid w:val="00602EA8"/>
    <w:rsid w:val="00604B4C"/>
    <w:rsid w:val="006064DD"/>
    <w:rsid w:val="00607AA5"/>
    <w:rsid w:val="006103B3"/>
    <w:rsid w:val="00611D04"/>
    <w:rsid w:val="006128E9"/>
    <w:rsid w:val="00613C90"/>
    <w:rsid w:val="006167C5"/>
    <w:rsid w:val="00617BD8"/>
    <w:rsid w:val="0062067F"/>
    <w:rsid w:val="00622563"/>
    <w:rsid w:val="0062328C"/>
    <w:rsid w:val="00625410"/>
    <w:rsid w:val="0063029F"/>
    <w:rsid w:val="00633EDB"/>
    <w:rsid w:val="006345CD"/>
    <w:rsid w:val="00636AAA"/>
    <w:rsid w:val="006420A1"/>
    <w:rsid w:val="006463E1"/>
    <w:rsid w:val="00646B7E"/>
    <w:rsid w:val="00647996"/>
    <w:rsid w:val="00647F1E"/>
    <w:rsid w:val="00651288"/>
    <w:rsid w:val="00652313"/>
    <w:rsid w:val="00654EB8"/>
    <w:rsid w:val="006552AD"/>
    <w:rsid w:val="00655BED"/>
    <w:rsid w:val="00657AFA"/>
    <w:rsid w:val="0066044C"/>
    <w:rsid w:val="00662781"/>
    <w:rsid w:val="006660D4"/>
    <w:rsid w:val="006671C7"/>
    <w:rsid w:val="0067014E"/>
    <w:rsid w:val="00672EE1"/>
    <w:rsid w:val="00673484"/>
    <w:rsid w:val="00673AA9"/>
    <w:rsid w:val="006744DD"/>
    <w:rsid w:val="00682973"/>
    <w:rsid w:val="00682998"/>
    <w:rsid w:val="00684240"/>
    <w:rsid w:val="006904AE"/>
    <w:rsid w:val="00690A83"/>
    <w:rsid w:val="00691A84"/>
    <w:rsid w:val="0069232A"/>
    <w:rsid w:val="00694474"/>
    <w:rsid w:val="006A12BB"/>
    <w:rsid w:val="006A2F46"/>
    <w:rsid w:val="006A523B"/>
    <w:rsid w:val="006B13CD"/>
    <w:rsid w:val="006B643F"/>
    <w:rsid w:val="006C0193"/>
    <w:rsid w:val="006C5427"/>
    <w:rsid w:val="006C55E0"/>
    <w:rsid w:val="006D1D10"/>
    <w:rsid w:val="006D3265"/>
    <w:rsid w:val="006E00F9"/>
    <w:rsid w:val="006F4900"/>
    <w:rsid w:val="006F6A12"/>
    <w:rsid w:val="007012DA"/>
    <w:rsid w:val="007029F1"/>
    <w:rsid w:val="007037C0"/>
    <w:rsid w:val="00707A6E"/>
    <w:rsid w:val="007139DF"/>
    <w:rsid w:val="0071403F"/>
    <w:rsid w:val="0071754A"/>
    <w:rsid w:val="00721205"/>
    <w:rsid w:val="0072298C"/>
    <w:rsid w:val="007231E3"/>
    <w:rsid w:val="00723620"/>
    <w:rsid w:val="00723A98"/>
    <w:rsid w:val="00740082"/>
    <w:rsid w:val="00745500"/>
    <w:rsid w:val="00750F93"/>
    <w:rsid w:val="0075127F"/>
    <w:rsid w:val="00751D08"/>
    <w:rsid w:val="007521FB"/>
    <w:rsid w:val="00757FD5"/>
    <w:rsid w:val="0076077C"/>
    <w:rsid w:val="00763CAF"/>
    <w:rsid w:val="00763E13"/>
    <w:rsid w:val="00771B14"/>
    <w:rsid w:val="00771D7C"/>
    <w:rsid w:val="0077236D"/>
    <w:rsid w:val="00773BFC"/>
    <w:rsid w:val="0077562B"/>
    <w:rsid w:val="007764EE"/>
    <w:rsid w:val="007815D6"/>
    <w:rsid w:val="0078322B"/>
    <w:rsid w:val="0078441E"/>
    <w:rsid w:val="00785752"/>
    <w:rsid w:val="00786176"/>
    <w:rsid w:val="00793199"/>
    <w:rsid w:val="00796147"/>
    <w:rsid w:val="007A0D1D"/>
    <w:rsid w:val="007A42F7"/>
    <w:rsid w:val="007A4E81"/>
    <w:rsid w:val="007A4F41"/>
    <w:rsid w:val="007B01C4"/>
    <w:rsid w:val="007B33A4"/>
    <w:rsid w:val="007B6011"/>
    <w:rsid w:val="007C0118"/>
    <w:rsid w:val="007C0ABB"/>
    <w:rsid w:val="007C1C80"/>
    <w:rsid w:val="007C1E7A"/>
    <w:rsid w:val="007C299C"/>
    <w:rsid w:val="007D2463"/>
    <w:rsid w:val="007D2535"/>
    <w:rsid w:val="007D41BA"/>
    <w:rsid w:val="007D5535"/>
    <w:rsid w:val="007D5772"/>
    <w:rsid w:val="007D5789"/>
    <w:rsid w:val="007D68D1"/>
    <w:rsid w:val="007E06E1"/>
    <w:rsid w:val="007E12FB"/>
    <w:rsid w:val="007E1619"/>
    <w:rsid w:val="007E3146"/>
    <w:rsid w:val="007E5397"/>
    <w:rsid w:val="007E601C"/>
    <w:rsid w:val="007E6E38"/>
    <w:rsid w:val="007F5699"/>
    <w:rsid w:val="007F5DEF"/>
    <w:rsid w:val="00803C25"/>
    <w:rsid w:val="00803D20"/>
    <w:rsid w:val="00810C1F"/>
    <w:rsid w:val="00811191"/>
    <w:rsid w:val="00812BC0"/>
    <w:rsid w:val="00816DAE"/>
    <w:rsid w:val="00820723"/>
    <w:rsid w:val="0082184D"/>
    <w:rsid w:val="008218FF"/>
    <w:rsid w:val="00821D24"/>
    <w:rsid w:val="0082446E"/>
    <w:rsid w:val="008269FC"/>
    <w:rsid w:val="00826A4B"/>
    <w:rsid w:val="008271C9"/>
    <w:rsid w:val="00832D41"/>
    <w:rsid w:val="0083615E"/>
    <w:rsid w:val="00840018"/>
    <w:rsid w:val="008421AB"/>
    <w:rsid w:val="00843581"/>
    <w:rsid w:val="00846E3A"/>
    <w:rsid w:val="00850AA1"/>
    <w:rsid w:val="00850AE4"/>
    <w:rsid w:val="00850B05"/>
    <w:rsid w:val="008521C9"/>
    <w:rsid w:val="00853236"/>
    <w:rsid w:val="00855D34"/>
    <w:rsid w:val="00866084"/>
    <w:rsid w:val="008716DF"/>
    <w:rsid w:val="0087230B"/>
    <w:rsid w:val="008879DE"/>
    <w:rsid w:val="008907DC"/>
    <w:rsid w:val="0089375A"/>
    <w:rsid w:val="0089489F"/>
    <w:rsid w:val="00894E9A"/>
    <w:rsid w:val="00895097"/>
    <w:rsid w:val="008A10C6"/>
    <w:rsid w:val="008A1BAD"/>
    <w:rsid w:val="008A2BE5"/>
    <w:rsid w:val="008A3B94"/>
    <w:rsid w:val="008B0F67"/>
    <w:rsid w:val="008B3883"/>
    <w:rsid w:val="008B5F9A"/>
    <w:rsid w:val="008C35F5"/>
    <w:rsid w:val="008C4F97"/>
    <w:rsid w:val="008C4FBA"/>
    <w:rsid w:val="008C5683"/>
    <w:rsid w:val="008C6CE2"/>
    <w:rsid w:val="008D0DFA"/>
    <w:rsid w:val="008D1C2E"/>
    <w:rsid w:val="008D202F"/>
    <w:rsid w:val="008D27F9"/>
    <w:rsid w:val="008D5761"/>
    <w:rsid w:val="008D6046"/>
    <w:rsid w:val="008D621C"/>
    <w:rsid w:val="008E2867"/>
    <w:rsid w:val="008E2881"/>
    <w:rsid w:val="008E2E17"/>
    <w:rsid w:val="008E3398"/>
    <w:rsid w:val="008F1845"/>
    <w:rsid w:val="008F3BD5"/>
    <w:rsid w:val="008F7514"/>
    <w:rsid w:val="00907F62"/>
    <w:rsid w:val="00914075"/>
    <w:rsid w:val="00920EC6"/>
    <w:rsid w:val="00931402"/>
    <w:rsid w:val="009330FE"/>
    <w:rsid w:val="009364A0"/>
    <w:rsid w:val="00937338"/>
    <w:rsid w:val="0093752E"/>
    <w:rsid w:val="00941CD9"/>
    <w:rsid w:val="009427C7"/>
    <w:rsid w:val="009440DC"/>
    <w:rsid w:val="00946FAA"/>
    <w:rsid w:val="00955075"/>
    <w:rsid w:val="00957BF3"/>
    <w:rsid w:val="009614F3"/>
    <w:rsid w:val="00961B86"/>
    <w:rsid w:val="00970BD5"/>
    <w:rsid w:val="00971244"/>
    <w:rsid w:val="00971CDB"/>
    <w:rsid w:val="0097370E"/>
    <w:rsid w:val="009743A7"/>
    <w:rsid w:val="009759AB"/>
    <w:rsid w:val="00975C01"/>
    <w:rsid w:val="009803E4"/>
    <w:rsid w:val="00982C75"/>
    <w:rsid w:val="00983AB1"/>
    <w:rsid w:val="009956F0"/>
    <w:rsid w:val="009957F5"/>
    <w:rsid w:val="009964F9"/>
    <w:rsid w:val="00996D50"/>
    <w:rsid w:val="00997E2F"/>
    <w:rsid w:val="009A4C7E"/>
    <w:rsid w:val="009A4E8B"/>
    <w:rsid w:val="009A570E"/>
    <w:rsid w:val="009B0C26"/>
    <w:rsid w:val="009B19C2"/>
    <w:rsid w:val="009B202F"/>
    <w:rsid w:val="009B5C98"/>
    <w:rsid w:val="009C11C3"/>
    <w:rsid w:val="009D275F"/>
    <w:rsid w:val="009D6685"/>
    <w:rsid w:val="009E1990"/>
    <w:rsid w:val="009E1B44"/>
    <w:rsid w:val="009E2BDA"/>
    <w:rsid w:val="009E313D"/>
    <w:rsid w:val="009F0B38"/>
    <w:rsid w:val="009F1A00"/>
    <w:rsid w:val="009F2014"/>
    <w:rsid w:val="009F4423"/>
    <w:rsid w:val="009F75C6"/>
    <w:rsid w:val="009F7F65"/>
    <w:rsid w:val="00A00F18"/>
    <w:rsid w:val="00A06DCA"/>
    <w:rsid w:val="00A13FC8"/>
    <w:rsid w:val="00A20729"/>
    <w:rsid w:val="00A20C7C"/>
    <w:rsid w:val="00A23AE6"/>
    <w:rsid w:val="00A25A95"/>
    <w:rsid w:val="00A3074A"/>
    <w:rsid w:val="00A32279"/>
    <w:rsid w:val="00A33C81"/>
    <w:rsid w:val="00A353FC"/>
    <w:rsid w:val="00A41AC7"/>
    <w:rsid w:val="00A446F1"/>
    <w:rsid w:val="00A472E2"/>
    <w:rsid w:val="00A47744"/>
    <w:rsid w:val="00A47A16"/>
    <w:rsid w:val="00A5070D"/>
    <w:rsid w:val="00A52B29"/>
    <w:rsid w:val="00A625A0"/>
    <w:rsid w:val="00A62D2D"/>
    <w:rsid w:val="00A63BBC"/>
    <w:rsid w:val="00A64D41"/>
    <w:rsid w:val="00A64F8B"/>
    <w:rsid w:val="00A655C7"/>
    <w:rsid w:val="00A66E8F"/>
    <w:rsid w:val="00A70F08"/>
    <w:rsid w:val="00A80037"/>
    <w:rsid w:val="00A816AC"/>
    <w:rsid w:val="00A83274"/>
    <w:rsid w:val="00A8379D"/>
    <w:rsid w:val="00A935AD"/>
    <w:rsid w:val="00A9370A"/>
    <w:rsid w:val="00A948C7"/>
    <w:rsid w:val="00A96D28"/>
    <w:rsid w:val="00AA17F4"/>
    <w:rsid w:val="00AA3070"/>
    <w:rsid w:val="00AA3AF7"/>
    <w:rsid w:val="00AA3D8D"/>
    <w:rsid w:val="00AA5C4A"/>
    <w:rsid w:val="00AA6214"/>
    <w:rsid w:val="00AB4A99"/>
    <w:rsid w:val="00AB5DB8"/>
    <w:rsid w:val="00AB7800"/>
    <w:rsid w:val="00AC04FC"/>
    <w:rsid w:val="00AC2F01"/>
    <w:rsid w:val="00AC3C08"/>
    <w:rsid w:val="00AC45E1"/>
    <w:rsid w:val="00AC5213"/>
    <w:rsid w:val="00AC561A"/>
    <w:rsid w:val="00AC768B"/>
    <w:rsid w:val="00AD30C8"/>
    <w:rsid w:val="00AD3CB2"/>
    <w:rsid w:val="00AE0536"/>
    <w:rsid w:val="00AE3E3B"/>
    <w:rsid w:val="00AF4EDB"/>
    <w:rsid w:val="00AF54C1"/>
    <w:rsid w:val="00AF55CB"/>
    <w:rsid w:val="00AF5F5F"/>
    <w:rsid w:val="00AF62DA"/>
    <w:rsid w:val="00AF6D47"/>
    <w:rsid w:val="00B0564B"/>
    <w:rsid w:val="00B118BC"/>
    <w:rsid w:val="00B13AE1"/>
    <w:rsid w:val="00B1617E"/>
    <w:rsid w:val="00B16599"/>
    <w:rsid w:val="00B17BC5"/>
    <w:rsid w:val="00B326E9"/>
    <w:rsid w:val="00B35E9B"/>
    <w:rsid w:val="00B37737"/>
    <w:rsid w:val="00B42089"/>
    <w:rsid w:val="00B4399F"/>
    <w:rsid w:val="00B46FCD"/>
    <w:rsid w:val="00B47828"/>
    <w:rsid w:val="00B5219F"/>
    <w:rsid w:val="00B634FD"/>
    <w:rsid w:val="00B650C9"/>
    <w:rsid w:val="00B6625F"/>
    <w:rsid w:val="00B744E0"/>
    <w:rsid w:val="00B7468B"/>
    <w:rsid w:val="00B74FB0"/>
    <w:rsid w:val="00B811F0"/>
    <w:rsid w:val="00B85D38"/>
    <w:rsid w:val="00B878D1"/>
    <w:rsid w:val="00B9762C"/>
    <w:rsid w:val="00BA03F0"/>
    <w:rsid w:val="00BA1A89"/>
    <w:rsid w:val="00BA20DC"/>
    <w:rsid w:val="00BA555B"/>
    <w:rsid w:val="00BB2CBD"/>
    <w:rsid w:val="00BB5516"/>
    <w:rsid w:val="00BC090B"/>
    <w:rsid w:val="00BD1637"/>
    <w:rsid w:val="00BD74B0"/>
    <w:rsid w:val="00BE0112"/>
    <w:rsid w:val="00BE54CF"/>
    <w:rsid w:val="00BE7E5F"/>
    <w:rsid w:val="00BE7FD2"/>
    <w:rsid w:val="00BF0F7C"/>
    <w:rsid w:val="00BF1F1D"/>
    <w:rsid w:val="00BF21EA"/>
    <w:rsid w:val="00BF2FEF"/>
    <w:rsid w:val="00BF4AEA"/>
    <w:rsid w:val="00BF5A4D"/>
    <w:rsid w:val="00BF606E"/>
    <w:rsid w:val="00BF7ADD"/>
    <w:rsid w:val="00C02954"/>
    <w:rsid w:val="00C04C89"/>
    <w:rsid w:val="00C12215"/>
    <w:rsid w:val="00C1592E"/>
    <w:rsid w:val="00C16EC6"/>
    <w:rsid w:val="00C24456"/>
    <w:rsid w:val="00C24AFD"/>
    <w:rsid w:val="00C3003E"/>
    <w:rsid w:val="00C3071F"/>
    <w:rsid w:val="00C314CB"/>
    <w:rsid w:val="00C3153A"/>
    <w:rsid w:val="00C32601"/>
    <w:rsid w:val="00C41A8C"/>
    <w:rsid w:val="00C42AD1"/>
    <w:rsid w:val="00C42D0F"/>
    <w:rsid w:val="00C44785"/>
    <w:rsid w:val="00C44F1A"/>
    <w:rsid w:val="00C45EC3"/>
    <w:rsid w:val="00C47805"/>
    <w:rsid w:val="00C509C8"/>
    <w:rsid w:val="00C51DD5"/>
    <w:rsid w:val="00C5474C"/>
    <w:rsid w:val="00C56FF6"/>
    <w:rsid w:val="00C57469"/>
    <w:rsid w:val="00C60BCC"/>
    <w:rsid w:val="00C6255E"/>
    <w:rsid w:val="00C71475"/>
    <w:rsid w:val="00C76998"/>
    <w:rsid w:val="00C80210"/>
    <w:rsid w:val="00C805BC"/>
    <w:rsid w:val="00C83015"/>
    <w:rsid w:val="00C87D0B"/>
    <w:rsid w:val="00C90652"/>
    <w:rsid w:val="00C91110"/>
    <w:rsid w:val="00C920D1"/>
    <w:rsid w:val="00CA4ED5"/>
    <w:rsid w:val="00CA56EA"/>
    <w:rsid w:val="00CB0BE8"/>
    <w:rsid w:val="00CB2893"/>
    <w:rsid w:val="00CB37A1"/>
    <w:rsid w:val="00CB3EF3"/>
    <w:rsid w:val="00CB5F67"/>
    <w:rsid w:val="00CB691D"/>
    <w:rsid w:val="00CB7E97"/>
    <w:rsid w:val="00CC0CCD"/>
    <w:rsid w:val="00CC2370"/>
    <w:rsid w:val="00CC3E26"/>
    <w:rsid w:val="00CC64C1"/>
    <w:rsid w:val="00CD4409"/>
    <w:rsid w:val="00CD4516"/>
    <w:rsid w:val="00CD6298"/>
    <w:rsid w:val="00CE47C7"/>
    <w:rsid w:val="00CF4015"/>
    <w:rsid w:val="00CF4338"/>
    <w:rsid w:val="00CF45AF"/>
    <w:rsid w:val="00CF505A"/>
    <w:rsid w:val="00CF52D7"/>
    <w:rsid w:val="00CF5AA5"/>
    <w:rsid w:val="00CF72B9"/>
    <w:rsid w:val="00D05CB9"/>
    <w:rsid w:val="00D068C3"/>
    <w:rsid w:val="00D06FF7"/>
    <w:rsid w:val="00D070E3"/>
    <w:rsid w:val="00D11CC3"/>
    <w:rsid w:val="00D120B3"/>
    <w:rsid w:val="00D139D0"/>
    <w:rsid w:val="00D139DF"/>
    <w:rsid w:val="00D167C0"/>
    <w:rsid w:val="00D201B2"/>
    <w:rsid w:val="00D33176"/>
    <w:rsid w:val="00D55C6A"/>
    <w:rsid w:val="00D56D96"/>
    <w:rsid w:val="00D6435A"/>
    <w:rsid w:val="00D669A8"/>
    <w:rsid w:val="00D7092D"/>
    <w:rsid w:val="00D71CDA"/>
    <w:rsid w:val="00D73DA1"/>
    <w:rsid w:val="00D73DF2"/>
    <w:rsid w:val="00D75F71"/>
    <w:rsid w:val="00D77487"/>
    <w:rsid w:val="00D800DB"/>
    <w:rsid w:val="00D830FF"/>
    <w:rsid w:val="00D83D89"/>
    <w:rsid w:val="00D8530D"/>
    <w:rsid w:val="00D94F25"/>
    <w:rsid w:val="00D96D66"/>
    <w:rsid w:val="00DA0118"/>
    <w:rsid w:val="00DA0F44"/>
    <w:rsid w:val="00DA28C7"/>
    <w:rsid w:val="00DB0123"/>
    <w:rsid w:val="00DB27EC"/>
    <w:rsid w:val="00DB2AD7"/>
    <w:rsid w:val="00DC2E30"/>
    <w:rsid w:val="00DC3FA4"/>
    <w:rsid w:val="00DD2A2C"/>
    <w:rsid w:val="00DD4A5D"/>
    <w:rsid w:val="00DE1FDE"/>
    <w:rsid w:val="00DE2573"/>
    <w:rsid w:val="00DE4778"/>
    <w:rsid w:val="00DE5575"/>
    <w:rsid w:val="00DE7D0D"/>
    <w:rsid w:val="00DF088D"/>
    <w:rsid w:val="00DF0C90"/>
    <w:rsid w:val="00DF2681"/>
    <w:rsid w:val="00DF39FE"/>
    <w:rsid w:val="00DF59FF"/>
    <w:rsid w:val="00E0098F"/>
    <w:rsid w:val="00E07FDE"/>
    <w:rsid w:val="00E1191F"/>
    <w:rsid w:val="00E12927"/>
    <w:rsid w:val="00E137E9"/>
    <w:rsid w:val="00E15C94"/>
    <w:rsid w:val="00E22242"/>
    <w:rsid w:val="00E26E19"/>
    <w:rsid w:val="00E3159D"/>
    <w:rsid w:val="00E60883"/>
    <w:rsid w:val="00E676EF"/>
    <w:rsid w:val="00E728D9"/>
    <w:rsid w:val="00E72919"/>
    <w:rsid w:val="00E8283A"/>
    <w:rsid w:val="00E82AF4"/>
    <w:rsid w:val="00E83568"/>
    <w:rsid w:val="00E859E9"/>
    <w:rsid w:val="00E86C44"/>
    <w:rsid w:val="00E95981"/>
    <w:rsid w:val="00E97B38"/>
    <w:rsid w:val="00EA3279"/>
    <w:rsid w:val="00EA3CCA"/>
    <w:rsid w:val="00EB14CE"/>
    <w:rsid w:val="00EB32F5"/>
    <w:rsid w:val="00EB4CBA"/>
    <w:rsid w:val="00EB58D6"/>
    <w:rsid w:val="00EC3332"/>
    <w:rsid w:val="00ED708F"/>
    <w:rsid w:val="00ED7554"/>
    <w:rsid w:val="00EE0226"/>
    <w:rsid w:val="00EE0295"/>
    <w:rsid w:val="00EE07F3"/>
    <w:rsid w:val="00EE3151"/>
    <w:rsid w:val="00EE53CD"/>
    <w:rsid w:val="00EE7879"/>
    <w:rsid w:val="00EF5AC8"/>
    <w:rsid w:val="00EF643B"/>
    <w:rsid w:val="00F00436"/>
    <w:rsid w:val="00F00729"/>
    <w:rsid w:val="00F01064"/>
    <w:rsid w:val="00F053CB"/>
    <w:rsid w:val="00F05499"/>
    <w:rsid w:val="00F0624A"/>
    <w:rsid w:val="00F076E3"/>
    <w:rsid w:val="00F11F19"/>
    <w:rsid w:val="00F120D5"/>
    <w:rsid w:val="00F12296"/>
    <w:rsid w:val="00F148CC"/>
    <w:rsid w:val="00F1536C"/>
    <w:rsid w:val="00F17BED"/>
    <w:rsid w:val="00F21FD4"/>
    <w:rsid w:val="00F25253"/>
    <w:rsid w:val="00F31FD9"/>
    <w:rsid w:val="00F34328"/>
    <w:rsid w:val="00F344F8"/>
    <w:rsid w:val="00F438F1"/>
    <w:rsid w:val="00F5238E"/>
    <w:rsid w:val="00F53F1A"/>
    <w:rsid w:val="00F54C8C"/>
    <w:rsid w:val="00F560C5"/>
    <w:rsid w:val="00F65CBE"/>
    <w:rsid w:val="00F67EA6"/>
    <w:rsid w:val="00F70501"/>
    <w:rsid w:val="00F76DBF"/>
    <w:rsid w:val="00F80216"/>
    <w:rsid w:val="00F80E48"/>
    <w:rsid w:val="00F81816"/>
    <w:rsid w:val="00F81B48"/>
    <w:rsid w:val="00F857A2"/>
    <w:rsid w:val="00F86D80"/>
    <w:rsid w:val="00F9101F"/>
    <w:rsid w:val="00F93476"/>
    <w:rsid w:val="00FA107F"/>
    <w:rsid w:val="00FA1ACB"/>
    <w:rsid w:val="00FA2299"/>
    <w:rsid w:val="00FA3630"/>
    <w:rsid w:val="00FA49FC"/>
    <w:rsid w:val="00FB0C58"/>
    <w:rsid w:val="00FD0BAF"/>
    <w:rsid w:val="00FD4A4B"/>
    <w:rsid w:val="00FD5F99"/>
    <w:rsid w:val="00FD60B2"/>
    <w:rsid w:val="00FD612C"/>
    <w:rsid w:val="00FE0046"/>
    <w:rsid w:val="00FE29E2"/>
    <w:rsid w:val="00FE3F3A"/>
    <w:rsid w:val="00FE5872"/>
    <w:rsid w:val="00FE603C"/>
    <w:rsid w:val="00FE71F0"/>
    <w:rsid w:val="00FE7C9B"/>
    <w:rsid w:val="00FF2945"/>
    <w:rsid w:val="00FF4BF3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C1BA9"/>
  <w15:docId w15:val="{86FF8DB5-D0F5-425F-A431-482AC6E5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5DF2"/>
    <w:pPr>
      <w:keepNext/>
      <w:outlineLvl w:val="0"/>
    </w:pPr>
    <w:rPr>
      <w:b/>
      <w:color w:val="808080"/>
      <w:sz w:val="1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DF2"/>
    <w:rPr>
      <w:color w:val="0000FF"/>
      <w:u w:val="single"/>
    </w:rPr>
  </w:style>
  <w:style w:type="paragraph" w:styleId="Mapadeldocumento">
    <w:name w:val="Document Map"/>
    <w:basedOn w:val="Normal"/>
    <w:semiHidden/>
    <w:rsid w:val="00AF6D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652313"/>
    <w:rPr>
      <w:color w:val="808080"/>
      <w:spacing w:val="12"/>
      <w:sz w:val="14"/>
      <w:szCs w:val="20"/>
      <w:lang w:val="en-US"/>
    </w:rPr>
  </w:style>
  <w:style w:type="paragraph" w:styleId="Textodeglobo">
    <w:name w:val="Balloon Text"/>
    <w:basedOn w:val="Normal"/>
    <w:semiHidden/>
    <w:rsid w:val="00AD30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C11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11C3"/>
    <w:pPr>
      <w:tabs>
        <w:tab w:val="center" w:pos="4252"/>
        <w:tab w:val="right" w:pos="8504"/>
      </w:tabs>
    </w:pPr>
  </w:style>
  <w:style w:type="table" w:styleId="Tablamoderna">
    <w:name w:val="Table Contemporary"/>
    <w:basedOn w:val="Tablanormal"/>
    <w:rsid w:val="002E7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1Car">
    <w:name w:val="Título 1 Car"/>
    <w:link w:val="Ttulo1"/>
    <w:rsid w:val="006345CD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rsid w:val="006345CD"/>
    <w:rPr>
      <w:sz w:val="24"/>
      <w:szCs w:val="24"/>
    </w:rPr>
  </w:style>
  <w:style w:type="table" w:styleId="Tablaprofesional">
    <w:name w:val="Table Professional"/>
    <w:basedOn w:val="Tablanormal"/>
    <w:rsid w:val="00DB2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nespaciado">
    <w:name w:val="No Spacing"/>
    <w:link w:val="SinespaciadoCar"/>
    <w:uiPriority w:val="1"/>
    <w:qFormat/>
    <w:rsid w:val="009B0C26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B0C26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5C7B0A"/>
    <w:rPr>
      <w:sz w:val="24"/>
      <w:szCs w:val="24"/>
    </w:rPr>
  </w:style>
  <w:style w:type="table" w:styleId="Cuadrculadetabla2">
    <w:name w:val="Table Grid 2"/>
    <w:basedOn w:val="Tablanormal"/>
    <w:rsid w:val="000B75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1">
    <w:name w:val="Light Shading Accent 1"/>
    <w:basedOn w:val="Tablanormal"/>
    <w:uiPriority w:val="60"/>
    <w:rsid w:val="0062256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1">
    <w:name w:val="Table Web 1"/>
    <w:basedOn w:val="Tablanormal"/>
    <w:rsid w:val="006671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ntents">
    <w:name w:val="Table Contents"/>
    <w:basedOn w:val="Normal"/>
    <w:rsid w:val="006671C7"/>
    <w:pPr>
      <w:widowControl w:val="0"/>
      <w:suppressLineNumbers/>
      <w:suppressAutoHyphens/>
      <w:autoSpaceDN w:val="0"/>
      <w:textAlignment w:val="baseline"/>
    </w:pPr>
    <w:rPr>
      <w:rFonts w:ascii="Liberation Serif" w:eastAsia="WenQuanYi Zen Hei Sharp" w:hAnsi="Liberation Serif" w:cs="Lohit Devanagari"/>
      <w:kern w:val="3"/>
      <w:lang w:val="es-CL" w:eastAsia="zh-CN" w:bidi="hi-IN"/>
    </w:rPr>
  </w:style>
  <w:style w:type="table" w:styleId="Cuadrculaclara-nfasis1">
    <w:name w:val="Light Grid Accent 1"/>
    <w:basedOn w:val="Tablanormal"/>
    <w:uiPriority w:val="62"/>
    <w:rsid w:val="009964F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1-nfasis1">
    <w:name w:val="Medium List 1 Accent 1"/>
    <w:basedOn w:val="Tablanormal"/>
    <w:uiPriority w:val="65"/>
    <w:rsid w:val="009964F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5D23C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5D23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A17F4"/>
    <w:pPr>
      <w:ind w:left="720"/>
      <w:contextualSpacing/>
    </w:pPr>
  </w:style>
  <w:style w:type="table" w:styleId="Tablaconcuadrcula1">
    <w:name w:val="Table Grid 1"/>
    <w:basedOn w:val="Tablanormal"/>
    <w:rsid w:val="001125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bsite-Right">
    <w:name w:val="Website-Right"/>
    <w:basedOn w:val="Piedepgina"/>
    <w:uiPriority w:val="4"/>
    <w:qFormat/>
    <w:rsid w:val="008A3B94"/>
    <w:pPr>
      <w:tabs>
        <w:tab w:val="clear" w:pos="4252"/>
        <w:tab w:val="clear" w:pos="8504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 w:val="20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CD043-927C-4974-8811-4F21151B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CERTIFICATION OF TEST AND THOROUGH</vt:lpstr>
    </vt:vector>
  </TitlesOfParts>
  <Company>Hewlett-Packard</Company>
  <LinksUpToDate>false</LinksUpToDate>
  <CharactersWithSpaces>2737</CharactersWithSpaces>
  <SharedDoc>false</SharedDoc>
  <HLinks>
    <vt:vector size="6" baseType="variant">
      <vt:variant>
        <vt:i4>1769504</vt:i4>
      </vt:variant>
      <vt:variant>
        <vt:i4>4</vt:i4>
      </vt:variant>
      <vt:variant>
        <vt:i4>0</vt:i4>
      </vt:variant>
      <vt:variant>
        <vt:i4>5</vt:i4>
      </vt:variant>
      <vt:variant>
        <vt:lpwstr>mailto:valparaiso@marss.cl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TEST AND THOROUGH</dc:title>
  <dc:subject/>
  <dc:creator>gbesoain</dc:creator>
  <cp:keywords/>
  <dc:description/>
  <cp:lastModifiedBy>Luis Chinga</cp:lastModifiedBy>
  <cp:revision>9</cp:revision>
  <cp:lastPrinted>2019-11-29T21:10:00Z</cp:lastPrinted>
  <dcterms:created xsi:type="dcterms:W3CDTF">2020-06-18T13:55:00Z</dcterms:created>
  <dcterms:modified xsi:type="dcterms:W3CDTF">2026-03-09T03:51:00Z</dcterms:modified>
</cp:coreProperties>
</file>