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8C1E" w14:textId="77777777" w:rsidR="00D56D96" w:rsidRPr="00763996" w:rsidRDefault="009C057E" w:rsidP="00FA4B56">
      <w:pPr>
        <w:ind w:right="-516"/>
        <w:jc w:val="center"/>
        <w:outlineLvl w:val="0"/>
        <w:rPr>
          <w:rFonts w:ascii="Avenir Next LT Pro" w:hAnsi="Avenir Next LT Pro" w:cs="Arial"/>
          <w:b/>
          <w:color w:val="303030"/>
          <w:sz w:val="28"/>
          <w:szCs w:val="28"/>
        </w:rPr>
      </w:pPr>
      <w:r w:rsidRPr="00763996">
        <w:rPr>
          <w:rFonts w:ascii="Avenir Next LT Pro" w:hAnsi="Avenir Next LT Pro" w:cs="Arial"/>
          <w:b/>
          <w:color w:val="303030"/>
          <w:sz w:val="28"/>
          <w:szCs w:val="28"/>
        </w:rPr>
        <w:t xml:space="preserve">CERTIFICADO DE </w:t>
      </w:r>
      <w:r w:rsidR="00A47A16" w:rsidRPr="00763996">
        <w:rPr>
          <w:rFonts w:ascii="Avenir Next LT Pro" w:hAnsi="Avenir Next LT Pro" w:cs="Arial"/>
          <w:b/>
          <w:color w:val="303030"/>
          <w:sz w:val="28"/>
          <w:szCs w:val="28"/>
        </w:rPr>
        <w:t xml:space="preserve">INSPECCIÓN </w:t>
      </w:r>
      <w:r w:rsidR="002B09FB" w:rsidRPr="00763996">
        <w:rPr>
          <w:rFonts w:ascii="Avenir Next LT Pro" w:hAnsi="Avenir Next LT Pro" w:cs="Arial"/>
          <w:b/>
          <w:color w:val="303030"/>
          <w:sz w:val="28"/>
          <w:szCs w:val="28"/>
        </w:rPr>
        <w:t>VISUAL Y MEDICIÓN DE DESGASTE DE</w:t>
      </w:r>
      <w:r w:rsidR="0084722F" w:rsidRPr="00763996">
        <w:rPr>
          <w:rFonts w:ascii="Avenir Next LT Pro" w:hAnsi="Avenir Next LT Pro" w:cs="Arial"/>
          <w:b/>
          <w:color w:val="303030"/>
          <w:sz w:val="28"/>
          <w:szCs w:val="28"/>
        </w:rPr>
        <w:t xml:space="preserve"> UTILERÍ</w:t>
      </w:r>
      <w:r w:rsidR="00413454" w:rsidRPr="00763996">
        <w:rPr>
          <w:rFonts w:ascii="Avenir Next LT Pro" w:hAnsi="Avenir Next LT Pro" w:cs="Arial"/>
          <w:b/>
          <w:color w:val="303030"/>
          <w:sz w:val="28"/>
          <w:szCs w:val="28"/>
        </w:rPr>
        <w:t xml:space="preserve">A </w:t>
      </w:r>
      <w:r w:rsidRPr="00763996">
        <w:rPr>
          <w:rFonts w:ascii="Avenir Next LT Pro" w:hAnsi="Avenir Next LT Pro" w:cs="Arial"/>
          <w:b/>
          <w:color w:val="303030"/>
          <w:sz w:val="28"/>
          <w:szCs w:val="28"/>
        </w:rPr>
        <w:t>PARA</w:t>
      </w:r>
      <w:r w:rsidR="00413454" w:rsidRPr="00763996">
        <w:rPr>
          <w:rFonts w:ascii="Avenir Next LT Pro" w:hAnsi="Avenir Next LT Pro" w:cs="Arial"/>
          <w:b/>
          <w:color w:val="303030"/>
          <w:sz w:val="28"/>
          <w:szCs w:val="28"/>
        </w:rPr>
        <w:t xml:space="preserve"> IZAJE</w:t>
      </w:r>
    </w:p>
    <w:p w14:paraId="74E34B5D" w14:textId="77777777" w:rsidR="00A47A16" w:rsidRPr="00763996" w:rsidRDefault="00A47A16" w:rsidP="00A47A16">
      <w:pPr>
        <w:ind w:right="-516"/>
        <w:jc w:val="center"/>
        <w:outlineLvl w:val="0"/>
        <w:rPr>
          <w:rFonts w:ascii="Avenir Next LT Pro" w:hAnsi="Avenir Next LT Pro" w:cs="Arial"/>
          <w:color w:val="303030"/>
          <w:sz w:val="28"/>
          <w:szCs w:val="28"/>
          <w:lang w:val="en-US"/>
        </w:rPr>
      </w:pPr>
      <w:r w:rsidRPr="00763996">
        <w:rPr>
          <w:rFonts w:ascii="Avenir Next LT Pro" w:hAnsi="Avenir Next LT Pro" w:cs="Arial"/>
          <w:b/>
          <w:color w:val="303030"/>
          <w:sz w:val="16"/>
          <w:szCs w:val="16"/>
          <w:lang w:val="es-CL"/>
        </w:rPr>
        <w:t xml:space="preserve"> </w:t>
      </w:r>
      <w:r w:rsidRPr="00763996">
        <w:rPr>
          <w:rFonts w:ascii="Avenir Next LT Pro" w:hAnsi="Avenir Next LT Pro" w:cs="Arial"/>
          <w:color w:val="303030"/>
          <w:sz w:val="16"/>
          <w:szCs w:val="16"/>
          <w:lang w:val="en-US"/>
        </w:rPr>
        <w:t>(</w:t>
      </w:r>
      <w:r w:rsidR="00413454" w:rsidRPr="00763996">
        <w:rPr>
          <w:rFonts w:ascii="Avenir Next LT Pro" w:hAnsi="Avenir Next LT Pro" w:cs="Arial"/>
          <w:color w:val="303030"/>
          <w:sz w:val="16"/>
          <w:szCs w:val="16"/>
          <w:lang w:val="en-US"/>
        </w:rPr>
        <w:t>Lifting rigging hardware</w:t>
      </w:r>
      <w:r w:rsidR="002B09FB" w:rsidRPr="00763996">
        <w:rPr>
          <w:rFonts w:ascii="Avenir Next LT Pro" w:hAnsi="Avenir Next LT Pro" w:cs="Arial"/>
          <w:color w:val="303030"/>
          <w:sz w:val="16"/>
          <w:szCs w:val="16"/>
          <w:lang w:val="en-US"/>
        </w:rPr>
        <w:t xml:space="preserve"> visual </w:t>
      </w:r>
      <w:r w:rsidR="00413454" w:rsidRPr="00763996">
        <w:rPr>
          <w:rFonts w:ascii="Avenir Next LT Pro" w:hAnsi="Avenir Next LT Pro" w:cs="Arial"/>
          <w:color w:val="303030"/>
          <w:sz w:val="16"/>
          <w:szCs w:val="16"/>
          <w:lang w:val="en-US"/>
        </w:rPr>
        <w:t xml:space="preserve">inspection </w:t>
      </w:r>
      <w:r w:rsidR="002B09FB" w:rsidRPr="00763996">
        <w:rPr>
          <w:rFonts w:ascii="Avenir Next LT Pro" w:hAnsi="Avenir Next LT Pro" w:cs="Arial"/>
          <w:color w:val="303030"/>
          <w:sz w:val="16"/>
          <w:szCs w:val="16"/>
          <w:lang w:val="en-US"/>
        </w:rPr>
        <w:t>for wear and tear)</w:t>
      </w:r>
      <w:r w:rsidR="00803245" w:rsidRPr="00763996">
        <w:rPr>
          <w:rFonts w:ascii="Avenir Next LT Pro" w:hAnsi="Avenir Next LT Pro" w:cs="Arial"/>
          <w:color w:val="303030"/>
          <w:sz w:val="28"/>
          <w:szCs w:val="28"/>
          <w:lang w:val="en-US"/>
        </w:rPr>
        <w:t xml:space="preserve">  </w:t>
      </w:r>
    </w:p>
    <w:p w14:paraId="4ECF215A" w14:textId="77777777" w:rsidR="00DB2AD7" w:rsidRPr="00763996" w:rsidRDefault="00DB2AD7" w:rsidP="00DB2AD7">
      <w:pPr>
        <w:jc w:val="center"/>
        <w:outlineLvl w:val="0"/>
        <w:rPr>
          <w:rFonts w:ascii="Avenir Next LT Pro" w:hAnsi="Avenir Next LT Pro" w:cs="Arial"/>
          <w:b/>
          <w:color w:val="303030"/>
          <w:sz w:val="20"/>
          <w:szCs w:val="28"/>
          <w:lang w:val="en-US"/>
        </w:rPr>
      </w:pPr>
    </w:p>
    <w:p w14:paraId="7B3F4931" w14:textId="71E53FB2" w:rsidR="00DB2AD7" w:rsidRPr="0080568C" w:rsidRDefault="00DB2AD7" w:rsidP="00DB2AD7">
      <w:pPr>
        <w:rPr>
          <w:rFonts w:ascii="Avenir Next LT Pro" w:hAnsi="Avenir Next LT Pro" w:cs="Arial"/>
          <w:color w:val="303030"/>
          <w:sz w:val="20"/>
          <w:szCs w:val="22"/>
          <w:lang w:val="en-US"/>
        </w:rPr>
      </w:pPr>
      <w:r w:rsidRPr="0080568C">
        <w:rPr>
          <w:rFonts w:ascii="Avenir Next LT Pro" w:hAnsi="Avenir Next LT Pro" w:cs="Arial"/>
          <w:b/>
          <w:color w:val="303030"/>
          <w:sz w:val="20"/>
          <w:szCs w:val="22"/>
          <w:lang w:val="en-US"/>
        </w:rPr>
        <w:t>CERTIFICADO DE INSPECCIÓN Nº</w:t>
      </w:r>
      <w:r w:rsidR="00CF505A" w:rsidRPr="0080568C">
        <w:rPr>
          <w:rFonts w:ascii="Avenir Next LT Pro" w:hAnsi="Avenir Next LT Pro" w:cs="Arial"/>
          <w:b/>
          <w:color w:val="303030"/>
          <w:sz w:val="4"/>
          <w:szCs w:val="22"/>
          <w:lang w:val="en-US"/>
        </w:rPr>
        <w:t xml:space="preserve"> </w:t>
      </w:r>
      <w:r w:rsidR="00763996" w:rsidRPr="0080568C">
        <w:rPr>
          <w:rFonts w:ascii="Avenir Next LT Pro" w:hAnsi="Avenir Next LT Pro" w:cs="Arial"/>
          <w:b/>
          <w:color w:val="303030"/>
          <w:sz w:val="4"/>
          <w:szCs w:val="22"/>
          <w:lang w:val="en-US"/>
        </w:rPr>
        <w:tab/>
      </w:r>
      <w:r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:</w:t>
      </w:r>
      <w:r w:rsidR="009B0C26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 </w:t>
      </w:r>
      <w:r w:rsidR="0080568C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SAI</w:t>
      </w:r>
      <w:r w:rsidR="00F064E7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-2</w:t>
      </w:r>
      <w:r w:rsidR="0080568C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6</w:t>
      </w:r>
      <w:r w:rsidR="00F064E7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0</w:t>
      </w:r>
      <w:r w:rsidR="0080568C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1</w:t>
      </w:r>
      <w:r w:rsidR="00F064E7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-0</w:t>
      </w:r>
      <w:r w:rsidR="0080568C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04</w:t>
      </w:r>
      <w:r w:rsidR="00F064E7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7 C</w:t>
      </w:r>
      <w:r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ab/>
      </w:r>
      <w:r w:rsidR="00CB6119" w:rsidRPr="0080568C">
        <w:rPr>
          <w:rFonts w:ascii="Avenir Next LT Pro" w:hAnsi="Avenir Next LT Pro" w:cs="Arial"/>
          <w:b/>
          <w:color w:val="303030"/>
          <w:sz w:val="20"/>
          <w:szCs w:val="22"/>
          <w:lang w:val="en-US"/>
        </w:rPr>
        <w:t>INFORME N°</w:t>
      </w:r>
      <w:r w:rsidR="00CB6119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:</w:t>
      </w:r>
      <w:r w:rsidR="00F064E7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 </w:t>
      </w:r>
      <w:r w:rsidR="0080568C" w:rsidRPr="0080568C">
        <w:rPr>
          <w:rFonts w:ascii="Avenir Next LT Pro" w:hAnsi="Avenir Next LT Pro" w:cs="Arial"/>
          <w:color w:val="303030"/>
          <w:sz w:val="20"/>
          <w:szCs w:val="22"/>
          <w:lang w:val="en-US"/>
        </w:rPr>
        <w:t>SAI-2601-0047 I</w:t>
      </w:r>
    </w:p>
    <w:p w14:paraId="45E7D24A" w14:textId="343E9844" w:rsidR="00DB2AD7" w:rsidRPr="009F2C53" w:rsidRDefault="00DB2AD7" w:rsidP="00763996">
      <w:pPr>
        <w:tabs>
          <w:tab w:val="left" w:pos="3544"/>
          <w:tab w:val="left" w:pos="4253"/>
        </w:tabs>
        <w:rPr>
          <w:rFonts w:ascii="Avenir Next LT Pro" w:hAnsi="Avenir Next LT Pro" w:cs="Arial"/>
          <w:color w:val="303030"/>
          <w:sz w:val="20"/>
          <w:szCs w:val="22"/>
          <w:lang w:val="en-US"/>
        </w:rPr>
      </w:pPr>
      <w:r w:rsidRPr="009F2C53">
        <w:rPr>
          <w:rFonts w:ascii="Avenir Next LT Pro" w:hAnsi="Avenir Next LT Pro" w:cs="Arial"/>
          <w:b/>
          <w:color w:val="303030"/>
          <w:sz w:val="20"/>
          <w:szCs w:val="22"/>
          <w:lang w:val="en-US"/>
        </w:rPr>
        <w:t>SOLICITADO POR</w:t>
      </w:r>
      <w:r w:rsidR="00013E89" w:rsidRPr="009F2C53">
        <w:rPr>
          <w:rFonts w:ascii="Avenir Next LT Pro" w:hAnsi="Avenir Next LT Pro" w:cs="Arial"/>
          <w:b/>
          <w:color w:val="303030"/>
          <w:sz w:val="20"/>
          <w:szCs w:val="22"/>
          <w:lang w:val="en-US"/>
        </w:rPr>
        <w:t xml:space="preserve"> </w:t>
      </w:r>
      <w:r w:rsidR="00013E89" w:rsidRPr="009F2C53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(Required </w:t>
      </w:r>
      <w:proofErr w:type="gramStart"/>
      <w:r w:rsidR="00013E89" w:rsidRPr="009F2C53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by</w:t>
      </w:r>
      <w:r w:rsidR="00DD7CF1" w:rsidRPr="009F2C53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)</w:t>
      </w:r>
      <w:r w:rsidR="009C057E" w:rsidRPr="009F2C53">
        <w:rPr>
          <w:rFonts w:ascii="Avenir Next LT Pro" w:hAnsi="Avenir Next LT Pro" w:cs="Arial"/>
          <w:i/>
          <w:color w:val="303030"/>
          <w:sz w:val="20"/>
          <w:szCs w:val="22"/>
          <w:lang w:val="en-US"/>
        </w:rPr>
        <w:t xml:space="preserve">   </w:t>
      </w:r>
      <w:proofErr w:type="gramEnd"/>
      <w:r w:rsidR="009C057E" w:rsidRPr="009F2C53">
        <w:rPr>
          <w:rFonts w:ascii="Avenir Next LT Pro" w:hAnsi="Avenir Next LT Pro" w:cs="Arial"/>
          <w:i/>
          <w:color w:val="303030"/>
          <w:sz w:val="20"/>
          <w:szCs w:val="22"/>
          <w:lang w:val="en-US"/>
        </w:rPr>
        <w:t xml:space="preserve">  </w:t>
      </w:r>
      <w:r w:rsidR="00DD7CF1" w:rsidRPr="009F2C53">
        <w:rPr>
          <w:rFonts w:ascii="Avenir Next LT Pro" w:hAnsi="Avenir Next LT Pro" w:cs="Arial"/>
          <w:i/>
          <w:color w:val="303030"/>
          <w:sz w:val="20"/>
          <w:szCs w:val="22"/>
          <w:lang w:val="en-US"/>
        </w:rPr>
        <w:t xml:space="preserve">   </w:t>
      </w:r>
      <w:r w:rsidR="009C057E" w:rsidRPr="009F2C53">
        <w:rPr>
          <w:rFonts w:ascii="Avenir Next LT Pro" w:hAnsi="Avenir Next LT Pro" w:cs="Arial"/>
          <w:i/>
          <w:color w:val="303030"/>
          <w:sz w:val="20"/>
          <w:szCs w:val="22"/>
          <w:lang w:val="en-US"/>
        </w:rPr>
        <w:t xml:space="preserve">    </w:t>
      </w:r>
      <w:r w:rsidR="009C057E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 </w:t>
      </w:r>
      <w:r w:rsidR="004630BA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 </w:t>
      </w:r>
      <w:r w:rsidR="00763996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ab/>
      </w:r>
      <w:r w:rsidR="009C057E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>:</w:t>
      </w:r>
      <w:r w:rsidR="009B0C26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 </w:t>
      </w:r>
      <w:r w:rsidR="00F064E7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LBH CHILE </w:t>
      </w:r>
      <w:r w:rsidR="009F2C53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SPA </w:t>
      </w:r>
      <w:r w:rsidR="00F064E7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>/</w:t>
      </w:r>
      <w:r w:rsidR="009F2C53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 Sr.</w:t>
      </w:r>
      <w:r w:rsid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 xml:space="preserve"> </w:t>
      </w:r>
      <w:r w:rsidR="00F064E7"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>CRISTOBAL CAHIS</w:t>
      </w:r>
      <w:r w:rsidRPr="009F2C53">
        <w:rPr>
          <w:rFonts w:ascii="Avenir Next LT Pro" w:hAnsi="Avenir Next LT Pro" w:cs="Arial"/>
          <w:color w:val="303030"/>
          <w:sz w:val="20"/>
          <w:szCs w:val="22"/>
          <w:lang w:val="en-US"/>
        </w:rPr>
        <w:tab/>
      </w:r>
    </w:p>
    <w:p w14:paraId="697B3387" w14:textId="77777777" w:rsidR="002B09FB" w:rsidRPr="009F2C53" w:rsidRDefault="002B09FB" w:rsidP="00DB2AD7">
      <w:pPr>
        <w:tabs>
          <w:tab w:val="left" w:pos="3686"/>
          <w:tab w:val="left" w:pos="4253"/>
        </w:tabs>
        <w:rPr>
          <w:rFonts w:ascii="Avenir Next LT Pro" w:hAnsi="Avenir Next LT Pro" w:cs="Arial"/>
          <w:color w:val="303030"/>
          <w:sz w:val="20"/>
          <w:szCs w:val="22"/>
          <w:lang w:val="en-US"/>
        </w:rPr>
      </w:pPr>
    </w:p>
    <w:tbl>
      <w:tblPr>
        <w:tblW w:w="1017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82"/>
        <w:gridCol w:w="1531"/>
        <w:gridCol w:w="810"/>
        <w:gridCol w:w="990"/>
        <w:gridCol w:w="990"/>
        <w:gridCol w:w="1081"/>
        <w:gridCol w:w="1621"/>
      </w:tblGrid>
      <w:tr w:rsidR="00763996" w:rsidRPr="0080568C" w14:paraId="0152D5C1" w14:textId="77777777" w:rsidTr="00763996">
        <w:tc>
          <w:tcPr>
            <w:tcW w:w="101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4A94C" w14:textId="77777777" w:rsidR="00B71167" w:rsidRPr="00763996" w:rsidRDefault="00B71167" w:rsidP="00A8557F">
            <w:pPr>
              <w:ind w:left="720"/>
              <w:jc w:val="center"/>
              <w:rPr>
                <w:rFonts w:ascii="Avenir Next LT Pro" w:hAnsi="Avenir Next LT Pro" w:cs="Arial"/>
                <w:b/>
                <w:color w:val="303030"/>
                <w:sz w:val="22"/>
                <w:szCs w:val="22"/>
              </w:rPr>
            </w:pPr>
            <w:r w:rsidRPr="00763996">
              <w:rPr>
                <w:rFonts w:ascii="Avenir Next LT Pro" w:hAnsi="Avenir Next LT Pro" w:cs="Arial"/>
                <w:b/>
                <w:color w:val="303030"/>
                <w:sz w:val="22"/>
                <w:szCs w:val="22"/>
              </w:rPr>
              <w:t xml:space="preserve">Descripción de la utilería en </w:t>
            </w:r>
            <w:r w:rsidRPr="00763996">
              <w:rPr>
                <w:rFonts w:ascii="Avenir Next LT Pro" w:hAnsi="Avenir Next LT Pro" w:cs="Arial"/>
                <w:b/>
                <w:color w:val="303030"/>
                <w:sz w:val="22"/>
                <w:szCs w:val="22"/>
                <w:u w:val="single"/>
              </w:rPr>
              <w:t>buenas condiciones</w:t>
            </w:r>
          </w:p>
          <w:p w14:paraId="348F87A0" w14:textId="77777777" w:rsidR="00B71167" w:rsidRPr="00763996" w:rsidRDefault="00B71167" w:rsidP="00A8557F">
            <w:pPr>
              <w:tabs>
                <w:tab w:val="left" w:pos="3686"/>
                <w:tab w:val="left" w:pos="4253"/>
              </w:tabs>
              <w:jc w:val="center"/>
              <w:rPr>
                <w:rFonts w:ascii="Avenir Next LT Pro" w:hAnsi="Avenir Next LT Pro" w:cs="Arial"/>
                <w:color w:val="303030"/>
                <w:sz w:val="20"/>
                <w:szCs w:val="22"/>
                <w:lang w:val="en-US"/>
              </w:rPr>
            </w:pPr>
            <w:r w:rsidRPr="00763996">
              <w:rPr>
                <w:rFonts w:ascii="Avenir Next LT Pro" w:hAnsi="Avenir Next LT Pro" w:cs="Arial"/>
                <w:color w:val="303030"/>
                <w:sz w:val="16"/>
                <w:szCs w:val="16"/>
                <w:lang w:val="en-US"/>
              </w:rPr>
              <w:t>(Description of rigging hardware in sound conditions)</w:t>
            </w:r>
          </w:p>
        </w:tc>
      </w:tr>
      <w:tr w:rsidR="00763996" w:rsidRPr="00763996" w14:paraId="0BA2A880" w14:textId="77777777" w:rsidTr="009F2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570" w:type="dxa"/>
            <w:tcBorders>
              <w:top w:val="single" w:sz="8" w:space="0" w:color="auto"/>
            </w:tcBorders>
            <w:shd w:val="clear" w:color="000000" w:fill="D9D9D9"/>
            <w:vAlign w:val="center"/>
            <w:hideMark/>
          </w:tcPr>
          <w:p w14:paraId="61DEEB4F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Ítem</w:t>
            </w:r>
          </w:p>
        </w:tc>
        <w:tc>
          <w:tcPr>
            <w:tcW w:w="2582" w:type="dxa"/>
            <w:tcBorders>
              <w:top w:val="single" w:sz="8" w:space="0" w:color="auto"/>
            </w:tcBorders>
            <w:shd w:val="clear" w:color="000000" w:fill="D9D9D9"/>
            <w:vAlign w:val="center"/>
            <w:hideMark/>
          </w:tcPr>
          <w:p w14:paraId="3FF61742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Accesorio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shd w:val="clear" w:color="000000" w:fill="D9D9D9"/>
            <w:vAlign w:val="center"/>
            <w:hideMark/>
          </w:tcPr>
          <w:p w14:paraId="5EE710F2" w14:textId="77777777" w:rsidR="00B71167" w:rsidRPr="00763996" w:rsidRDefault="00B71167" w:rsidP="00763996">
            <w:pPr>
              <w:ind w:left="-24" w:right="-79"/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Medida (diámetro-ancho)</w:t>
            </w:r>
          </w:p>
        </w:tc>
        <w:tc>
          <w:tcPr>
            <w:tcW w:w="810" w:type="dxa"/>
            <w:tcBorders>
              <w:top w:val="single" w:sz="8" w:space="0" w:color="auto"/>
            </w:tcBorders>
            <w:shd w:val="clear" w:color="000000" w:fill="D9D9D9"/>
            <w:vAlign w:val="center"/>
          </w:tcPr>
          <w:p w14:paraId="6182092D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Largo (m)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000000" w:fill="D9D9D9"/>
            <w:vAlign w:val="center"/>
            <w:hideMark/>
          </w:tcPr>
          <w:p w14:paraId="54A6E773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 xml:space="preserve">SWL </w:t>
            </w:r>
          </w:p>
          <w:p w14:paraId="220A1A65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(ton)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000000" w:fill="D9D9D9"/>
            <w:vAlign w:val="center"/>
            <w:hideMark/>
          </w:tcPr>
          <w:p w14:paraId="78A35294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Cantidad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shd w:val="clear" w:color="000000" w:fill="D9D9D9"/>
            <w:vAlign w:val="center"/>
            <w:hideMark/>
          </w:tcPr>
          <w:p w14:paraId="2CA3F951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N° serie</w:t>
            </w:r>
          </w:p>
        </w:tc>
        <w:tc>
          <w:tcPr>
            <w:tcW w:w="1621" w:type="dxa"/>
            <w:tcBorders>
              <w:top w:val="single" w:sz="8" w:space="0" w:color="auto"/>
            </w:tcBorders>
            <w:shd w:val="clear" w:color="000000" w:fill="D9D9D9"/>
            <w:vAlign w:val="center"/>
            <w:hideMark/>
          </w:tcPr>
          <w:p w14:paraId="29A07484" w14:textId="77777777" w:rsidR="00B71167" w:rsidRPr="00763996" w:rsidRDefault="00B71167" w:rsidP="00350649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n-US"/>
              </w:rPr>
            </w:pPr>
            <w:r w:rsidRPr="00763996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eastAsia="en-US"/>
              </w:rPr>
              <w:t>Sello Aprobado</w:t>
            </w:r>
          </w:p>
        </w:tc>
      </w:tr>
      <w:tr w:rsidR="0080568C" w:rsidRPr="00763996" w14:paraId="3E76A339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E0FB" w14:textId="1FE062C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s-CL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FD03" w14:textId="0A1A6D6A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  <w:lang w:val="es-CL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3BA4316F" w14:textId="11B7C76A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s-CL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s-CL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250944E5" w14:textId="58D2C73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s-CL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12 </w:t>
            </w:r>
          </w:p>
        </w:tc>
        <w:tc>
          <w:tcPr>
            <w:tcW w:w="990" w:type="dxa"/>
            <w:noWrap/>
            <w:vAlign w:val="center"/>
          </w:tcPr>
          <w:p w14:paraId="6FA4C94C" w14:textId="3E5EFE6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30</w:t>
            </w:r>
          </w:p>
        </w:tc>
        <w:tc>
          <w:tcPr>
            <w:tcW w:w="990" w:type="dxa"/>
            <w:noWrap/>
            <w:vAlign w:val="center"/>
          </w:tcPr>
          <w:p w14:paraId="1FCB6D16" w14:textId="756B8FEA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5A249DDD" w14:textId="37E63C2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FBF4" w14:textId="0C57CDBD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16073</w:t>
            </w:r>
          </w:p>
        </w:tc>
      </w:tr>
      <w:tr w:rsidR="0080568C" w:rsidRPr="00763996" w14:paraId="664F2389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848A" w14:textId="78443BB2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A33C" w14:textId="2ED09EE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D12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27880D5D" w14:textId="5269E39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29757716" w14:textId="293140B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12 </w:t>
            </w:r>
          </w:p>
        </w:tc>
        <w:tc>
          <w:tcPr>
            <w:tcW w:w="990" w:type="dxa"/>
            <w:noWrap/>
            <w:vAlign w:val="center"/>
          </w:tcPr>
          <w:p w14:paraId="1A6659B7" w14:textId="5D53400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30</w:t>
            </w:r>
          </w:p>
        </w:tc>
        <w:tc>
          <w:tcPr>
            <w:tcW w:w="990" w:type="dxa"/>
            <w:noWrap/>
            <w:vAlign w:val="center"/>
          </w:tcPr>
          <w:p w14:paraId="638C8956" w14:textId="3A7CF9C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217D8980" w14:textId="169D900A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C47F" w14:textId="06CFCBC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17537</w:t>
            </w:r>
          </w:p>
        </w:tc>
      </w:tr>
      <w:tr w:rsidR="0080568C" w:rsidRPr="00763996" w14:paraId="096E11CD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3217" w14:textId="569D2AD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3E5F" w14:textId="046E026D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D12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48E6AE2F" w14:textId="434D90B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54B51B96" w14:textId="618CA2CA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3,7 </w:t>
            </w:r>
          </w:p>
        </w:tc>
        <w:tc>
          <w:tcPr>
            <w:tcW w:w="990" w:type="dxa"/>
            <w:noWrap/>
            <w:vAlign w:val="center"/>
          </w:tcPr>
          <w:p w14:paraId="42F03384" w14:textId="5DCB979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20</w:t>
            </w:r>
          </w:p>
        </w:tc>
        <w:tc>
          <w:tcPr>
            <w:tcW w:w="990" w:type="dxa"/>
            <w:noWrap/>
            <w:vAlign w:val="center"/>
          </w:tcPr>
          <w:p w14:paraId="13F5299F" w14:textId="6787CF4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3F4A63FF" w14:textId="35AB7F2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000F" w14:textId="675E8B3F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17532</w:t>
            </w:r>
          </w:p>
        </w:tc>
      </w:tr>
      <w:tr w:rsidR="0080568C" w:rsidRPr="00763996" w14:paraId="2DB6BE45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8A7C" w14:textId="73C5C1D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ACE9" w14:textId="058342A5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D12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0F4435C6" w14:textId="11B4B8E9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46CF9936" w14:textId="6B4E185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3,7 </w:t>
            </w:r>
          </w:p>
        </w:tc>
        <w:tc>
          <w:tcPr>
            <w:tcW w:w="990" w:type="dxa"/>
            <w:noWrap/>
            <w:vAlign w:val="center"/>
          </w:tcPr>
          <w:p w14:paraId="253593DF" w14:textId="3886C19F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20</w:t>
            </w:r>
          </w:p>
        </w:tc>
        <w:tc>
          <w:tcPr>
            <w:tcW w:w="990" w:type="dxa"/>
            <w:noWrap/>
            <w:vAlign w:val="center"/>
          </w:tcPr>
          <w:p w14:paraId="13769108" w14:textId="60273A7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46A68A2A" w14:textId="0F3941B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582D" w14:textId="6D59A7C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17533</w:t>
            </w:r>
          </w:p>
        </w:tc>
      </w:tr>
      <w:tr w:rsidR="0080568C" w:rsidRPr="00763996" w14:paraId="785DECE1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23B9" w14:textId="7FA965A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550F" w14:textId="5AFF887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D12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3BD50D05" w14:textId="5D26779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77615A4C" w14:textId="2E07BBB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3,7 </w:t>
            </w:r>
          </w:p>
        </w:tc>
        <w:tc>
          <w:tcPr>
            <w:tcW w:w="990" w:type="dxa"/>
            <w:noWrap/>
            <w:vAlign w:val="center"/>
          </w:tcPr>
          <w:p w14:paraId="6CD1FB82" w14:textId="668285C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20</w:t>
            </w:r>
          </w:p>
        </w:tc>
        <w:tc>
          <w:tcPr>
            <w:tcW w:w="990" w:type="dxa"/>
            <w:noWrap/>
            <w:vAlign w:val="center"/>
          </w:tcPr>
          <w:p w14:paraId="4EAAABA1" w14:textId="5BFAF47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04870DA4" w14:textId="229A3DA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115D" w14:textId="56CB930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17389</w:t>
            </w:r>
          </w:p>
        </w:tc>
      </w:tr>
      <w:tr w:rsidR="0080568C" w:rsidRPr="00763996" w14:paraId="39B0EB00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7A9C" w14:textId="3622042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8AB6" w14:textId="57730142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D12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31CF525E" w14:textId="27C7D259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7997A95A" w14:textId="79B8F85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3,7 </w:t>
            </w:r>
          </w:p>
        </w:tc>
        <w:tc>
          <w:tcPr>
            <w:tcW w:w="990" w:type="dxa"/>
            <w:noWrap/>
            <w:vAlign w:val="center"/>
          </w:tcPr>
          <w:p w14:paraId="4A48CD4B" w14:textId="3852A63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20</w:t>
            </w:r>
          </w:p>
        </w:tc>
        <w:tc>
          <w:tcPr>
            <w:tcW w:w="990" w:type="dxa"/>
            <w:noWrap/>
            <w:vAlign w:val="center"/>
          </w:tcPr>
          <w:p w14:paraId="65F889CA" w14:textId="4581887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0ACAF888" w14:textId="123C106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2D55" w14:textId="0F7AFD9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17399</w:t>
            </w:r>
          </w:p>
        </w:tc>
      </w:tr>
      <w:tr w:rsidR="0080568C" w:rsidRPr="00763996" w14:paraId="23AC2F71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1FAA" w14:textId="25D58F7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8D3C" w14:textId="786B555E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SIN FIN</w:t>
            </w:r>
          </w:p>
        </w:tc>
        <w:tc>
          <w:tcPr>
            <w:tcW w:w="1531" w:type="dxa"/>
            <w:noWrap/>
            <w:vAlign w:val="center"/>
          </w:tcPr>
          <w:p w14:paraId="16C9ED6C" w14:textId="37DD740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5BA60BAB" w14:textId="481B85B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1,85 </w:t>
            </w:r>
          </w:p>
        </w:tc>
        <w:tc>
          <w:tcPr>
            <w:tcW w:w="990" w:type="dxa"/>
            <w:noWrap/>
            <w:vAlign w:val="center"/>
          </w:tcPr>
          <w:p w14:paraId="0C1A8B3F" w14:textId="55BF690A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512F79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30</w:t>
            </w:r>
          </w:p>
        </w:tc>
        <w:tc>
          <w:tcPr>
            <w:tcW w:w="990" w:type="dxa"/>
            <w:noWrap/>
            <w:vAlign w:val="center"/>
          </w:tcPr>
          <w:p w14:paraId="715CA77B" w14:textId="155E2F0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0A921159" w14:textId="254E060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39F5" w14:textId="130D9E6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17534</w:t>
            </w:r>
          </w:p>
        </w:tc>
      </w:tr>
      <w:tr w:rsidR="0080568C" w:rsidRPr="00763996" w14:paraId="7B44DCFE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C7D0" w14:textId="2B0BAE2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2E2A" w14:textId="0FC9D0AB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E27E0C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SIN FIN</w:t>
            </w:r>
          </w:p>
        </w:tc>
        <w:tc>
          <w:tcPr>
            <w:tcW w:w="1531" w:type="dxa"/>
            <w:noWrap/>
            <w:vAlign w:val="center"/>
          </w:tcPr>
          <w:p w14:paraId="7601AC30" w14:textId="45B9064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3937B0B6" w14:textId="62E6414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1,85 </w:t>
            </w:r>
          </w:p>
        </w:tc>
        <w:tc>
          <w:tcPr>
            <w:tcW w:w="990" w:type="dxa"/>
            <w:noWrap/>
            <w:vAlign w:val="center"/>
          </w:tcPr>
          <w:p w14:paraId="288318F3" w14:textId="2B2D956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512F79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30</w:t>
            </w:r>
          </w:p>
        </w:tc>
        <w:tc>
          <w:tcPr>
            <w:tcW w:w="990" w:type="dxa"/>
            <w:noWrap/>
            <w:vAlign w:val="center"/>
          </w:tcPr>
          <w:p w14:paraId="4860EC28" w14:textId="593DFC0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4950981E" w14:textId="3D490BE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8BB8" w14:textId="26D659C5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17538</w:t>
            </w:r>
          </w:p>
        </w:tc>
      </w:tr>
      <w:tr w:rsidR="0080568C" w:rsidRPr="00763996" w14:paraId="2D7B6CC9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7791" w14:textId="23A6B10D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ED30" w14:textId="3B002409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4B711969" w14:textId="3447C45D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4CE8BC37" w14:textId="6B8DCC1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4,5 </w:t>
            </w:r>
          </w:p>
        </w:tc>
        <w:tc>
          <w:tcPr>
            <w:tcW w:w="990" w:type="dxa"/>
            <w:noWrap/>
            <w:vAlign w:val="center"/>
          </w:tcPr>
          <w:p w14:paraId="1789797A" w14:textId="765C7BD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1005FB97" w14:textId="5C236CF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50918128" w14:textId="530845BF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4C94C" w14:textId="6531F2C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17531</w:t>
            </w:r>
          </w:p>
        </w:tc>
      </w:tr>
      <w:tr w:rsidR="0080568C" w:rsidRPr="00763996" w14:paraId="42F942F5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26374D01" w14:textId="33955444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582" w:type="dxa"/>
            <w:noWrap/>
            <w:vAlign w:val="center"/>
          </w:tcPr>
          <w:p w14:paraId="3291DDEE" w14:textId="344DF1A3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8A583E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20FBC0A4" w14:textId="4044F169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751A0A7F" w14:textId="39DADF8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4,5 </w:t>
            </w:r>
          </w:p>
        </w:tc>
        <w:tc>
          <w:tcPr>
            <w:tcW w:w="990" w:type="dxa"/>
            <w:noWrap/>
            <w:vAlign w:val="center"/>
          </w:tcPr>
          <w:p w14:paraId="0311AFD0" w14:textId="5C5DC16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589273D6" w14:textId="5617F335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0572B835" w14:textId="7F68A42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7D1B" w14:textId="2370C3F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17385</w:t>
            </w:r>
          </w:p>
        </w:tc>
      </w:tr>
      <w:tr w:rsidR="0080568C" w:rsidRPr="00763996" w14:paraId="7AA4E50D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5FD07F78" w14:textId="4A41F087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2582" w:type="dxa"/>
            <w:noWrap/>
            <w:vAlign w:val="center"/>
          </w:tcPr>
          <w:p w14:paraId="5CB701A6" w14:textId="6A82576C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8A583E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ESLINGA SINTÉTICA OJO/OJO</w:t>
            </w:r>
          </w:p>
        </w:tc>
        <w:tc>
          <w:tcPr>
            <w:tcW w:w="1531" w:type="dxa"/>
            <w:noWrap/>
            <w:vAlign w:val="center"/>
          </w:tcPr>
          <w:p w14:paraId="73C71C16" w14:textId="2FEE29E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10" w:type="dxa"/>
            <w:vAlign w:val="center"/>
          </w:tcPr>
          <w:p w14:paraId="388D6F94" w14:textId="1CBE03C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 xml:space="preserve">4,5 </w:t>
            </w:r>
          </w:p>
        </w:tc>
        <w:tc>
          <w:tcPr>
            <w:tcW w:w="990" w:type="dxa"/>
            <w:noWrap/>
            <w:vAlign w:val="center"/>
          </w:tcPr>
          <w:p w14:paraId="24FE56B6" w14:textId="586A5993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4C5144B4" w14:textId="6FDA09E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64C59D42" w14:textId="6C6E37F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CE16" w14:textId="1925E5B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16023</w:t>
            </w:r>
          </w:p>
        </w:tc>
      </w:tr>
      <w:tr w:rsidR="0080568C" w:rsidRPr="00763996" w14:paraId="391068DE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243B9208" w14:textId="6CF7E591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2582" w:type="dxa"/>
            <w:noWrap/>
            <w:vAlign w:val="center"/>
          </w:tcPr>
          <w:p w14:paraId="1C5E12ED" w14:textId="59D4C936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6008D5A7" w14:textId="46573A52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4DF9536A" w14:textId="5EC96352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101EAFD" w14:textId="7EB2484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71A0D1CF" w14:textId="1ABBA27D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419DF39A" w14:textId="5B670495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2918" w14:textId="1A23B95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16041</w:t>
            </w:r>
          </w:p>
        </w:tc>
      </w:tr>
      <w:tr w:rsidR="0080568C" w:rsidRPr="00763996" w14:paraId="3DE10B24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057746BE" w14:textId="072281B5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2582" w:type="dxa"/>
            <w:noWrap/>
            <w:vAlign w:val="center"/>
          </w:tcPr>
          <w:p w14:paraId="4BE1A8E3" w14:textId="5337FCC0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2B18D958" w14:textId="1B6524B2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7356C661" w14:textId="6EF41EA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63056708" w14:textId="3DA0C015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614E780B" w14:textId="2B5563B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1A602B8B" w14:textId="1A27A4F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3C66" w14:textId="114F5AEF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17391</w:t>
            </w:r>
          </w:p>
        </w:tc>
      </w:tr>
      <w:tr w:rsidR="0080568C" w:rsidRPr="00763996" w14:paraId="0F8B0C90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6669B3BF" w14:textId="31C6B50A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2582" w:type="dxa"/>
            <w:noWrap/>
            <w:vAlign w:val="center"/>
          </w:tcPr>
          <w:p w14:paraId="00219BF4" w14:textId="25E82D50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246892E5" w14:textId="123D906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5AD817F5" w14:textId="26499D2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F1C0625" w14:textId="208892BA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612481BF" w14:textId="05DF0FD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50926117" w14:textId="7DF0739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8DFE" w14:textId="05DB8DF0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17398</w:t>
            </w:r>
          </w:p>
        </w:tc>
      </w:tr>
      <w:tr w:rsidR="0080568C" w:rsidRPr="00763996" w14:paraId="2BBCED93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31C19C75" w14:textId="654A18F4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2582" w:type="dxa"/>
            <w:noWrap/>
            <w:vAlign w:val="center"/>
          </w:tcPr>
          <w:p w14:paraId="6B9C0952" w14:textId="571F2E8D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5C1E804E" w14:textId="5ED909F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192D115F" w14:textId="711FA86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100259A" w14:textId="4BCDC51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2DAF78B6" w14:textId="596F72F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3FB6AA05" w14:textId="0C8F5C39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5BBB" w14:textId="16B357A4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17535</w:t>
            </w:r>
          </w:p>
        </w:tc>
      </w:tr>
      <w:tr w:rsidR="0080568C" w:rsidRPr="00763996" w14:paraId="3EB50DBB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12CAEEF6" w14:textId="7759FBD5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2582" w:type="dxa"/>
            <w:noWrap/>
            <w:vAlign w:val="center"/>
          </w:tcPr>
          <w:p w14:paraId="0E3E1921" w14:textId="6249C4EA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7F56BE95" w14:textId="476141E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3DDA51CA" w14:textId="668B73B1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B808F5E" w14:textId="47735FE0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0E08F2F3" w14:textId="239A28A0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085D1A0A" w14:textId="72D1ADA0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A93A" w14:textId="26A91CA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16048</w:t>
            </w:r>
          </w:p>
        </w:tc>
      </w:tr>
      <w:tr w:rsidR="0080568C" w:rsidRPr="00763996" w14:paraId="2BBE6F27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538C0E0C" w14:textId="0C34EFEF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2582" w:type="dxa"/>
            <w:noWrap/>
            <w:vAlign w:val="center"/>
          </w:tcPr>
          <w:p w14:paraId="3F03D034" w14:textId="43144237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10573FAC" w14:textId="792ABCB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7E3268B8" w14:textId="0EE2413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6EE866BB" w14:textId="080514B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64BA18EE" w14:textId="6C15531F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525B4C2F" w14:textId="70FED8C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8C3B" w14:textId="44C8B4B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17539</w:t>
            </w:r>
          </w:p>
        </w:tc>
      </w:tr>
      <w:tr w:rsidR="0080568C" w:rsidRPr="00763996" w14:paraId="5B36CB03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63F438A8" w14:textId="2B304CB0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2582" w:type="dxa"/>
            <w:noWrap/>
            <w:vAlign w:val="center"/>
          </w:tcPr>
          <w:p w14:paraId="2B2E6D2F" w14:textId="7B3CFF75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2F1F69FC" w14:textId="7797C632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6331AE14" w14:textId="18ECB4BF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3F024B0" w14:textId="64A3E53C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2EBC2B3C" w14:textId="0922B3A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03D37897" w14:textId="7BCFE5BE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D986" w14:textId="059988F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16093</w:t>
            </w:r>
          </w:p>
        </w:tc>
      </w:tr>
      <w:tr w:rsidR="0080568C" w:rsidRPr="00763996" w14:paraId="223A946F" w14:textId="77777777" w:rsidTr="005C41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570" w:type="dxa"/>
            <w:shd w:val="clear" w:color="000000" w:fill="FFFFFF"/>
            <w:noWrap/>
            <w:vAlign w:val="center"/>
          </w:tcPr>
          <w:p w14:paraId="56CFCD62" w14:textId="0E4737B8" w:rsidR="0080568C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2582" w:type="dxa"/>
            <w:noWrap/>
            <w:vAlign w:val="center"/>
          </w:tcPr>
          <w:p w14:paraId="7D071133" w14:textId="6E2136A5" w:rsidR="0080568C" w:rsidRPr="00763996" w:rsidRDefault="0080568C" w:rsidP="0080568C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GRILLETE</w:t>
            </w:r>
          </w:p>
        </w:tc>
        <w:tc>
          <w:tcPr>
            <w:tcW w:w="1531" w:type="dxa"/>
            <w:noWrap/>
            <w:vAlign w:val="center"/>
          </w:tcPr>
          <w:p w14:paraId="132BC140" w14:textId="149B7210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 ¼”</w:t>
            </w:r>
          </w:p>
        </w:tc>
        <w:tc>
          <w:tcPr>
            <w:tcW w:w="810" w:type="dxa"/>
            <w:vAlign w:val="center"/>
          </w:tcPr>
          <w:p w14:paraId="10A16123" w14:textId="4BDECE17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1A1827A0" w14:textId="133C1EA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 w:rsidRPr="00212825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25</w:t>
            </w:r>
          </w:p>
        </w:tc>
        <w:tc>
          <w:tcPr>
            <w:tcW w:w="990" w:type="dxa"/>
            <w:noWrap/>
            <w:vAlign w:val="center"/>
          </w:tcPr>
          <w:p w14:paraId="2BB4E989" w14:textId="13534DB6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81" w:type="dxa"/>
            <w:noWrap/>
            <w:vAlign w:val="center"/>
          </w:tcPr>
          <w:p w14:paraId="56700063" w14:textId="71ADAFEB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b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CB14" w14:textId="161970B8" w:rsidR="0080568C" w:rsidRPr="00763996" w:rsidRDefault="0080568C" w:rsidP="0080568C">
            <w:pPr>
              <w:jc w:val="center"/>
              <w:rPr>
                <w:rFonts w:ascii="Avenir Next LT Pro" w:hAnsi="Avenir Next LT Pro" w:cs="Arial"/>
                <w:color w:val="303030"/>
                <w:sz w:val="16"/>
                <w:szCs w:val="16"/>
                <w:lang w:val="en-US" w:eastAsia="en-US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16058</w:t>
            </w:r>
          </w:p>
        </w:tc>
      </w:tr>
    </w:tbl>
    <w:p w14:paraId="4369C21A" w14:textId="77777777" w:rsidR="00B71167" w:rsidRPr="009F2C53" w:rsidRDefault="00B71167" w:rsidP="00DB2AD7">
      <w:pPr>
        <w:tabs>
          <w:tab w:val="left" w:pos="3686"/>
          <w:tab w:val="left" w:pos="4253"/>
        </w:tabs>
        <w:rPr>
          <w:rFonts w:ascii="Avenir Next LT Pro" w:hAnsi="Avenir Next LT Pro" w:cs="Arial"/>
          <w:color w:val="303030"/>
          <w:sz w:val="10"/>
          <w:szCs w:val="12"/>
        </w:rPr>
      </w:pPr>
    </w:p>
    <w:p w14:paraId="4B4843A0" w14:textId="77777777" w:rsidR="00CF505A" w:rsidRPr="00763996" w:rsidRDefault="00CF505A" w:rsidP="00B71167">
      <w:pPr>
        <w:ind w:left="-540" w:right="-790"/>
        <w:jc w:val="both"/>
        <w:rPr>
          <w:rFonts w:ascii="Avenir Next LT Pro" w:hAnsi="Avenir Next LT Pro" w:cs="Arial"/>
          <w:color w:val="303030"/>
          <w:sz w:val="4"/>
          <w:szCs w:val="22"/>
          <w:lang w:val="en-US"/>
        </w:rPr>
      </w:pPr>
    </w:p>
    <w:p w14:paraId="2E572559" w14:textId="77777777" w:rsidR="00DB2AD7" w:rsidRPr="00763996" w:rsidRDefault="00DB2AD7" w:rsidP="00B71167">
      <w:pPr>
        <w:ind w:left="-540" w:right="-790"/>
        <w:jc w:val="both"/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</w:pPr>
      <w:r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The inspector under signature certifies that above </w:t>
      </w:r>
      <w:r w:rsidR="00413454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lifting rigging hardwar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e</w:t>
      </w:r>
      <w:r w:rsidR="009C057E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,</w:t>
      </w:r>
      <w:r w:rsidR="00413454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 </w:t>
      </w:r>
      <w:r w:rsidR="009C057E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on the inspection date, </w:t>
      </w:r>
      <w:r w:rsidR="00413454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was </w:t>
      </w:r>
      <w:r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visually inspected </w:t>
      </w:r>
      <w:r w:rsidR="00413454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for wear and tear 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in conformity to the standards stated </w:t>
      </w:r>
      <w:r w:rsidR="00316A8C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on the 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back to this page. </w:t>
      </w:r>
      <w:r w:rsidR="00534493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It is established that </w:t>
      </w:r>
      <w:r w:rsidR="00EA19D0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any </w:t>
      </w:r>
      <w:r w:rsidR="00534493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d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amage</w:t>
      </w:r>
      <w:r w:rsidR="00534493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 lifting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 hardware w</w:t>
      </w:r>
      <w:r w:rsidR="00EA19D0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>as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n-US"/>
        </w:rPr>
        <w:t xml:space="preserve"> discarded.</w:t>
      </w:r>
    </w:p>
    <w:p w14:paraId="6040811A" w14:textId="77777777" w:rsidR="00413454" w:rsidRPr="00763996" w:rsidRDefault="00B47D3A" w:rsidP="00B71167">
      <w:pPr>
        <w:ind w:left="-540" w:right="-790"/>
        <w:jc w:val="both"/>
        <w:rPr>
          <w:rFonts w:ascii="Avenir Next LT Pro" w:hAnsi="Avenir Next LT Pro" w:cs="Arial"/>
          <w:b/>
          <w:color w:val="303030"/>
          <w:sz w:val="16"/>
          <w:szCs w:val="16"/>
          <w:lang w:val="en-US"/>
        </w:rPr>
      </w:pPr>
      <w:r w:rsidRPr="00763996">
        <w:rPr>
          <w:rFonts w:ascii="Avenir Next LT Pro" w:hAnsi="Avenir Next LT Pro" w:cs="Arial"/>
          <w:b/>
          <w:i/>
          <w:noProof/>
          <w:color w:val="303030"/>
          <w:sz w:val="16"/>
          <w:szCs w:val="16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3D72DADA" wp14:editId="7A42B0E3">
            <wp:simplePos x="0" y="0"/>
            <wp:positionH relativeFrom="column">
              <wp:posOffset>1221105</wp:posOffset>
            </wp:positionH>
            <wp:positionV relativeFrom="paragraph">
              <wp:posOffset>16510</wp:posOffset>
            </wp:positionV>
            <wp:extent cx="295910" cy="254000"/>
            <wp:effectExtent l="0" t="0" r="0" b="0"/>
            <wp:wrapNone/>
            <wp:docPr id="60" name="Imagen 2" descr="Descripción: http://us.123rf.com/400wm/400/400/johny007pan/johny007pan1205/johny007pan120500138/13533170-marca-de-verificacia-n-y-la-casilla-de-verificacia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://us.123rf.com/400wm/400/400/johny007pan/johny007pan1205/johny007pan120500138/13533170-marca-de-verificacia-n-y-la-casilla-de-verificacia-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7" t="3015" r="3087" b="5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59E02" w14:textId="77777777" w:rsidR="007D5541" w:rsidRPr="00763996" w:rsidRDefault="007D5541" w:rsidP="00B71167">
      <w:pPr>
        <w:ind w:left="-540" w:right="-790"/>
        <w:jc w:val="both"/>
        <w:rPr>
          <w:rFonts w:ascii="Avenir Next LT Pro" w:hAnsi="Avenir Next LT Pro" w:cs="Arial"/>
          <w:b/>
          <w:color w:val="303030"/>
          <w:sz w:val="22"/>
          <w:szCs w:val="16"/>
        </w:rPr>
      </w:pPr>
      <w:r w:rsidRPr="00763996">
        <w:rPr>
          <w:rFonts w:ascii="Avenir Next LT Pro" w:hAnsi="Avenir Next LT Pro" w:cs="Arial"/>
          <w:b/>
          <w:i/>
          <w:color w:val="303030"/>
          <w:sz w:val="16"/>
          <w:szCs w:val="16"/>
        </w:rPr>
        <w:t xml:space="preserve">Resultado: Satisfactorio </w:t>
      </w:r>
    </w:p>
    <w:p w14:paraId="1908AAAE" w14:textId="77777777" w:rsidR="007D5541" w:rsidRPr="00763996" w:rsidRDefault="00DB2AD7" w:rsidP="00B71167">
      <w:pPr>
        <w:ind w:left="-540" w:right="-790"/>
        <w:jc w:val="both"/>
        <w:rPr>
          <w:rFonts w:ascii="Avenir Next LT Pro" w:hAnsi="Avenir Next LT Pro" w:cs="Arial"/>
          <w:i/>
          <w:color w:val="303030"/>
          <w:sz w:val="12"/>
          <w:szCs w:val="22"/>
        </w:rPr>
      </w:pPr>
      <w:r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 xml:space="preserve">El inspector que firma certifica que 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>los accesorios arriba descritos</w:t>
      </w:r>
      <w:r w:rsidR="009C057E"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>, en la fecha de esta inspección,</w:t>
      </w:r>
      <w:r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 xml:space="preserve"> fue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>ron</w:t>
      </w:r>
      <w:r w:rsidR="00DB0123"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 xml:space="preserve"> 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 xml:space="preserve">inspeccionados y medidos para verificar su desgaste y deterioro conforme a los estándares señalados al reverso de esta página. </w:t>
      </w:r>
      <w:r w:rsidR="00534493"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 xml:space="preserve">Se establece que la utilería </w:t>
      </w:r>
      <w:r w:rsidR="006703F9" w:rsidRPr="00763996"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  <w:t>dañada fue eliminada.</w:t>
      </w:r>
    </w:p>
    <w:p w14:paraId="7C8885B0" w14:textId="77777777" w:rsidR="00B71167" w:rsidRPr="00763996" w:rsidRDefault="00B71167" w:rsidP="0084722F">
      <w:pPr>
        <w:ind w:right="-516"/>
        <w:rPr>
          <w:rFonts w:ascii="Avenir Next LT Pro" w:hAnsi="Avenir Next LT Pro" w:cs="Arial"/>
          <w:color w:val="303030"/>
          <w:sz w:val="22"/>
          <w:szCs w:val="22"/>
        </w:rPr>
      </w:pPr>
    </w:p>
    <w:p w14:paraId="1C7D9EC9" w14:textId="2863B0ED" w:rsidR="00153911" w:rsidRPr="00763996" w:rsidRDefault="0084722F" w:rsidP="00B71167">
      <w:pPr>
        <w:ind w:left="-540" w:right="-516"/>
        <w:rPr>
          <w:rFonts w:ascii="Avenir Next LT Pro" w:hAnsi="Avenir Next LT Pro" w:cs="Arial"/>
          <w:b/>
          <w:color w:val="303030"/>
          <w:sz w:val="18"/>
          <w:szCs w:val="18"/>
        </w:rPr>
      </w:pPr>
      <w:r w:rsidRPr="00763996">
        <w:rPr>
          <w:rFonts w:ascii="Avenir Next LT Pro" w:hAnsi="Avenir Next LT Pro" w:cs="Arial"/>
          <w:b/>
          <w:color w:val="303030"/>
          <w:sz w:val="18"/>
          <w:szCs w:val="18"/>
        </w:rPr>
        <w:t xml:space="preserve">Fecha y </w:t>
      </w:r>
      <w:r w:rsidR="00C56B2D" w:rsidRPr="00763996">
        <w:rPr>
          <w:rFonts w:ascii="Avenir Next LT Pro" w:hAnsi="Avenir Next LT Pro" w:cs="Arial"/>
          <w:b/>
          <w:color w:val="303030"/>
          <w:sz w:val="18"/>
          <w:szCs w:val="18"/>
        </w:rPr>
        <w:t xml:space="preserve">lugar </w:t>
      </w:r>
      <w:r w:rsidR="00153911" w:rsidRPr="00763996">
        <w:rPr>
          <w:rFonts w:ascii="Avenir Next LT Pro" w:hAnsi="Avenir Next LT Pro" w:cs="Arial"/>
          <w:b/>
          <w:color w:val="303030"/>
          <w:sz w:val="18"/>
          <w:szCs w:val="18"/>
        </w:rPr>
        <w:t xml:space="preserve">de la inspección </w:t>
      </w:r>
      <w:r w:rsidR="00153911" w:rsidRPr="00763996">
        <w:rPr>
          <w:rFonts w:ascii="Avenir Next LT Pro" w:hAnsi="Avenir Next LT Pro" w:cs="Arial"/>
          <w:color w:val="303030"/>
          <w:sz w:val="16"/>
          <w:szCs w:val="16"/>
        </w:rPr>
        <w:t>(</w:t>
      </w:r>
      <w:r w:rsidR="00C56B2D" w:rsidRPr="00763996">
        <w:rPr>
          <w:rFonts w:ascii="Avenir Next LT Pro" w:hAnsi="Avenir Next LT Pro" w:cs="Arial"/>
          <w:color w:val="303030"/>
          <w:sz w:val="16"/>
          <w:szCs w:val="16"/>
        </w:rPr>
        <w:t xml:space="preserve">Inspection date </w:t>
      </w:r>
      <w:r w:rsidRPr="00763996">
        <w:rPr>
          <w:rFonts w:ascii="Avenir Next LT Pro" w:hAnsi="Avenir Next LT Pro" w:cs="Arial"/>
          <w:color w:val="303030"/>
          <w:sz w:val="16"/>
          <w:szCs w:val="16"/>
        </w:rPr>
        <w:t>&amp; place</w:t>
      </w:r>
      <w:r w:rsidR="00153911" w:rsidRPr="00763996">
        <w:rPr>
          <w:rFonts w:ascii="Avenir Next LT Pro" w:hAnsi="Avenir Next LT Pro" w:cs="Arial"/>
          <w:color w:val="303030"/>
          <w:sz w:val="16"/>
          <w:szCs w:val="16"/>
        </w:rPr>
        <w:t>)</w:t>
      </w:r>
      <w:r w:rsidR="00153911" w:rsidRPr="00763996">
        <w:rPr>
          <w:rFonts w:ascii="Avenir Next LT Pro" w:hAnsi="Avenir Next LT Pro" w:cs="Arial"/>
          <w:b/>
          <w:color w:val="303030"/>
          <w:sz w:val="18"/>
          <w:szCs w:val="18"/>
        </w:rPr>
        <w:tab/>
      </w:r>
      <w:r w:rsidR="00153911" w:rsidRPr="00763996">
        <w:rPr>
          <w:rFonts w:ascii="Avenir Next LT Pro" w:hAnsi="Avenir Next LT Pro" w:cs="Arial"/>
          <w:b/>
          <w:color w:val="303030"/>
          <w:sz w:val="18"/>
          <w:szCs w:val="18"/>
        </w:rPr>
        <w:tab/>
      </w:r>
      <w:r w:rsidR="00153911" w:rsidRPr="00763996">
        <w:rPr>
          <w:rFonts w:ascii="Avenir Next LT Pro" w:hAnsi="Avenir Next LT Pro" w:cs="Arial"/>
          <w:color w:val="303030"/>
          <w:sz w:val="18"/>
          <w:szCs w:val="18"/>
        </w:rPr>
        <w:t xml:space="preserve">: 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 xml:space="preserve">  9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>-0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>1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>-202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>6</w:t>
      </w:r>
      <w:r w:rsidR="009F2C53">
        <w:rPr>
          <w:rFonts w:ascii="Avenir Next LT Pro" w:hAnsi="Avenir Next LT Pro" w:cs="Arial"/>
          <w:color w:val="303030"/>
          <w:sz w:val="18"/>
          <w:szCs w:val="18"/>
        </w:rPr>
        <w:t xml:space="preserve"> /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 xml:space="preserve"> SANTIAGO.</w:t>
      </w:r>
    </w:p>
    <w:p w14:paraId="1A414396" w14:textId="24663BE5" w:rsidR="00153911" w:rsidRPr="00763996" w:rsidRDefault="00153911" w:rsidP="00B71167">
      <w:pPr>
        <w:ind w:left="-540" w:right="-516"/>
        <w:rPr>
          <w:rFonts w:ascii="Avenir Next LT Pro" w:hAnsi="Avenir Next LT Pro" w:cs="Arial"/>
          <w:color w:val="303030"/>
          <w:sz w:val="18"/>
          <w:szCs w:val="18"/>
        </w:rPr>
      </w:pPr>
      <w:r w:rsidRPr="00763996">
        <w:rPr>
          <w:rFonts w:ascii="Avenir Next LT Pro" w:hAnsi="Avenir Next LT Pro" w:cs="Arial"/>
          <w:b/>
          <w:color w:val="303030"/>
          <w:sz w:val="18"/>
          <w:szCs w:val="18"/>
        </w:rPr>
        <w:t xml:space="preserve">Fecha de emisión del certificado </w:t>
      </w:r>
      <w:r w:rsidRPr="00763996">
        <w:rPr>
          <w:rFonts w:ascii="Avenir Next LT Pro" w:hAnsi="Avenir Next LT Pro" w:cs="Arial"/>
          <w:color w:val="303030"/>
          <w:sz w:val="16"/>
          <w:szCs w:val="16"/>
        </w:rPr>
        <w:t>(</w:t>
      </w:r>
      <w:proofErr w:type="spellStart"/>
      <w:r w:rsidRPr="00763996">
        <w:rPr>
          <w:rFonts w:ascii="Avenir Next LT Pro" w:hAnsi="Avenir Next LT Pro" w:cs="Arial"/>
          <w:color w:val="303030"/>
          <w:sz w:val="16"/>
          <w:szCs w:val="16"/>
        </w:rPr>
        <w:t>Certificate</w:t>
      </w:r>
      <w:proofErr w:type="spellEnd"/>
      <w:r w:rsidRPr="00763996">
        <w:rPr>
          <w:rFonts w:ascii="Avenir Next LT Pro" w:hAnsi="Avenir Next LT Pro" w:cs="Arial"/>
          <w:color w:val="303030"/>
          <w:sz w:val="16"/>
          <w:szCs w:val="16"/>
        </w:rPr>
        <w:t xml:space="preserve"> </w:t>
      </w:r>
      <w:proofErr w:type="spellStart"/>
      <w:r w:rsidRPr="00763996">
        <w:rPr>
          <w:rFonts w:ascii="Avenir Next LT Pro" w:hAnsi="Avenir Next LT Pro" w:cs="Arial"/>
          <w:color w:val="303030"/>
          <w:sz w:val="16"/>
          <w:szCs w:val="16"/>
        </w:rPr>
        <w:t>issue</w:t>
      </w:r>
      <w:proofErr w:type="spellEnd"/>
      <w:r w:rsidRPr="00763996">
        <w:rPr>
          <w:rFonts w:ascii="Avenir Next LT Pro" w:hAnsi="Avenir Next LT Pro" w:cs="Arial"/>
          <w:color w:val="303030"/>
          <w:sz w:val="16"/>
          <w:szCs w:val="16"/>
        </w:rPr>
        <w:t xml:space="preserve"> date)</w:t>
      </w:r>
      <w:r w:rsidRPr="00763996">
        <w:rPr>
          <w:rFonts w:ascii="Avenir Next LT Pro" w:hAnsi="Avenir Next LT Pro" w:cs="Arial"/>
          <w:color w:val="303030"/>
          <w:sz w:val="18"/>
          <w:szCs w:val="18"/>
        </w:rPr>
        <w:tab/>
      </w:r>
      <w:r w:rsidRPr="00763996">
        <w:rPr>
          <w:rFonts w:ascii="Avenir Next LT Pro" w:hAnsi="Avenir Next LT Pro" w:cs="Arial"/>
          <w:color w:val="303030"/>
          <w:sz w:val="18"/>
          <w:szCs w:val="18"/>
        </w:rPr>
        <w:tab/>
        <w:t>: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 xml:space="preserve"> 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>1</w:t>
      </w:r>
      <w:r w:rsidR="007D1A39">
        <w:rPr>
          <w:rFonts w:ascii="Avenir Next LT Pro" w:hAnsi="Avenir Next LT Pro" w:cs="Arial"/>
          <w:color w:val="303030"/>
          <w:sz w:val="18"/>
          <w:szCs w:val="18"/>
        </w:rPr>
        <w:t>2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>-0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>1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>-202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>6</w:t>
      </w:r>
    </w:p>
    <w:p w14:paraId="54CA9EAB" w14:textId="1E991FDC" w:rsidR="00153911" w:rsidRPr="00763996" w:rsidRDefault="00153911" w:rsidP="00B71167">
      <w:pPr>
        <w:ind w:left="-540" w:right="-516"/>
        <w:rPr>
          <w:rFonts w:ascii="Avenir Next LT Pro" w:hAnsi="Avenir Next LT Pro" w:cs="Arial"/>
          <w:color w:val="303030"/>
          <w:sz w:val="18"/>
          <w:szCs w:val="22"/>
        </w:rPr>
      </w:pPr>
      <w:r w:rsidRPr="00763996">
        <w:rPr>
          <w:rFonts w:ascii="Avenir Next LT Pro" w:hAnsi="Avenir Next LT Pro" w:cs="Arial"/>
          <w:b/>
          <w:color w:val="303030"/>
          <w:sz w:val="18"/>
          <w:szCs w:val="18"/>
        </w:rPr>
        <w:t>Fecha</w:t>
      </w:r>
      <w:r w:rsidRPr="00763996">
        <w:rPr>
          <w:rFonts w:ascii="Avenir Next LT Pro" w:hAnsi="Avenir Next LT Pro" w:cs="Arial"/>
          <w:color w:val="303030"/>
          <w:sz w:val="18"/>
          <w:szCs w:val="18"/>
        </w:rPr>
        <w:t xml:space="preserve"> </w:t>
      </w:r>
      <w:r w:rsidRPr="00763996">
        <w:rPr>
          <w:rFonts w:ascii="Avenir Next LT Pro" w:hAnsi="Avenir Next LT Pro" w:cs="Arial"/>
          <w:b/>
          <w:color w:val="303030"/>
          <w:sz w:val="18"/>
          <w:szCs w:val="18"/>
        </w:rPr>
        <w:t xml:space="preserve">de vencimiento </w:t>
      </w:r>
      <w:proofErr w:type="spellStart"/>
      <w:r w:rsidRPr="00763996">
        <w:rPr>
          <w:rFonts w:ascii="Avenir Next LT Pro" w:hAnsi="Avenir Next LT Pro" w:cs="Arial"/>
          <w:b/>
          <w:color w:val="303030"/>
          <w:sz w:val="18"/>
          <w:szCs w:val="18"/>
        </w:rPr>
        <w:t>insp</w:t>
      </w:r>
      <w:proofErr w:type="spellEnd"/>
      <w:r w:rsidRPr="00763996">
        <w:rPr>
          <w:rFonts w:ascii="Avenir Next LT Pro" w:hAnsi="Avenir Next LT Pro" w:cs="Arial"/>
          <w:b/>
          <w:color w:val="303030"/>
          <w:sz w:val="18"/>
          <w:szCs w:val="18"/>
        </w:rPr>
        <w:t xml:space="preserve">. visual </w:t>
      </w:r>
      <w:r w:rsidRPr="00763996">
        <w:rPr>
          <w:rFonts w:ascii="Avenir Next LT Pro" w:hAnsi="Avenir Next LT Pro" w:cs="Arial"/>
          <w:color w:val="303030"/>
          <w:sz w:val="16"/>
          <w:szCs w:val="16"/>
        </w:rPr>
        <w:t xml:space="preserve">(Visual </w:t>
      </w:r>
      <w:proofErr w:type="spellStart"/>
      <w:r w:rsidRPr="00763996">
        <w:rPr>
          <w:rFonts w:ascii="Avenir Next LT Pro" w:hAnsi="Avenir Next LT Pro" w:cs="Arial"/>
          <w:color w:val="303030"/>
          <w:sz w:val="16"/>
          <w:szCs w:val="16"/>
        </w:rPr>
        <w:t>insp</w:t>
      </w:r>
      <w:proofErr w:type="spellEnd"/>
      <w:r w:rsidRPr="00763996">
        <w:rPr>
          <w:rFonts w:ascii="Avenir Next LT Pro" w:hAnsi="Avenir Next LT Pro" w:cs="Arial"/>
          <w:color w:val="303030"/>
          <w:sz w:val="16"/>
          <w:szCs w:val="16"/>
        </w:rPr>
        <w:t xml:space="preserve">. </w:t>
      </w:r>
      <w:proofErr w:type="spellStart"/>
      <w:r w:rsidRPr="00763996">
        <w:rPr>
          <w:rFonts w:ascii="Avenir Next LT Pro" w:hAnsi="Avenir Next LT Pro" w:cs="Arial"/>
          <w:color w:val="303030"/>
          <w:sz w:val="16"/>
          <w:szCs w:val="16"/>
        </w:rPr>
        <w:t>due</w:t>
      </w:r>
      <w:proofErr w:type="spellEnd"/>
      <w:r w:rsidRPr="00763996">
        <w:rPr>
          <w:rFonts w:ascii="Avenir Next LT Pro" w:hAnsi="Avenir Next LT Pro" w:cs="Arial"/>
          <w:color w:val="303030"/>
          <w:sz w:val="16"/>
          <w:szCs w:val="16"/>
        </w:rPr>
        <w:t xml:space="preserve"> date)</w:t>
      </w:r>
      <w:r w:rsidRPr="00763996">
        <w:rPr>
          <w:rFonts w:ascii="Avenir Next LT Pro" w:hAnsi="Avenir Next LT Pro" w:cs="Arial"/>
          <w:color w:val="303030"/>
          <w:sz w:val="18"/>
          <w:szCs w:val="18"/>
        </w:rPr>
        <w:tab/>
      </w:r>
      <w:r w:rsidRPr="00763996">
        <w:rPr>
          <w:rFonts w:ascii="Avenir Next LT Pro" w:hAnsi="Avenir Next LT Pro" w:cs="Arial"/>
          <w:color w:val="303030"/>
          <w:sz w:val="18"/>
          <w:szCs w:val="18"/>
        </w:rPr>
        <w:tab/>
        <w:t xml:space="preserve">: 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>12-0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>1</w:t>
      </w:r>
      <w:r w:rsidR="00F064E7">
        <w:rPr>
          <w:rFonts w:ascii="Avenir Next LT Pro" w:hAnsi="Avenir Next LT Pro" w:cs="Arial"/>
          <w:color w:val="303030"/>
          <w:sz w:val="18"/>
          <w:szCs w:val="18"/>
        </w:rPr>
        <w:t>-202</w:t>
      </w:r>
      <w:r w:rsidR="0080568C">
        <w:rPr>
          <w:rFonts w:ascii="Avenir Next LT Pro" w:hAnsi="Avenir Next LT Pro" w:cs="Arial"/>
          <w:color w:val="303030"/>
          <w:sz w:val="18"/>
          <w:szCs w:val="18"/>
        </w:rPr>
        <w:t>7</w:t>
      </w:r>
    </w:p>
    <w:p w14:paraId="7C35E367" w14:textId="77777777" w:rsidR="00153911" w:rsidRPr="00763996" w:rsidRDefault="00153911" w:rsidP="00B71167">
      <w:pPr>
        <w:ind w:left="-540"/>
        <w:rPr>
          <w:rFonts w:ascii="Avenir Next LT Pro" w:hAnsi="Avenir Next LT Pro" w:cs="Arial"/>
          <w:color w:val="303030"/>
          <w:sz w:val="18"/>
          <w:szCs w:val="22"/>
        </w:rPr>
      </w:pPr>
    </w:p>
    <w:p w14:paraId="3A61EC17" w14:textId="77777777" w:rsidR="00153911" w:rsidRPr="00763996" w:rsidRDefault="00153911" w:rsidP="00B71167">
      <w:pPr>
        <w:ind w:left="-540"/>
        <w:rPr>
          <w:rFonts w:ascii="Avenir Next LT Pro" w:hAnsi="Avenir Next LT Pro" w:cs="Arial"/>
          <w:color w:val="303030"/>
          <w:sz w:val="16"/>
          <w:szCs w:val="22"/>
        </w:rPr>
      </w:pPr>
      <w:r w:rsidRPr="00763996">
        <w:rPr>
          <w:rFonts w:ascii="Avenir Next LT Pro" w:hAnsi="Avenir Next LT Pro" w:cs="Arial"/>
          <w:color w:val="303030"/>
          <w:sz w:val="12"/>
          <w:szCs w:val="22"/>
        </w:rPr>
        <w:t xml:space="preserve">Nota: Ver términos y condiciones en página 2 // </w:t>
      </w:r>
      <w:proofErr w:type="spellStart"/>
      <w:r w:rsidRPr="00763996">
        <w:rPr>
          <w:rFonts w:ascii="Avenir Next LT Pro" w:hAnsi="Avenir Next LT Pro" w:cs="Arial"/>
          <w:color w:val="303030"/>
          <w:sz w:val="12"/>
          <w:szCs w:val="22"/>
        </w:rPr>
        <w:t>See</w:t>
      </w:r>
      <w:proofErr w:type="spellEnd"/>
      <w:r w:rsidRPr="00763996">
        <w:rPr>
          <w:rFonts w:ascii="Avenir Next LT Pro" w:hAnsi="Avenir Next LT Pro" w:cs="Arial"/>
          <w:color w:val="303030"/>
          <w:sz w:val="12"/>
          <w:szCs w:val="22"/>
        </w:rPr>
        <w:t xml:space="preserve"> </w:t>
      </w:r>
      <w:proofErr w:type="spellStart"/>
      <w:r w:rsidRPr="00763996">
        <w:rPr>
          <w:rFonts w:ascii="Avenir Next LT Pro" w:hAnsi="Avenir Next LT Pro" w:cs="Arial"/>
          <w:color w:val="303030"/>
          <w:sz w:val="12"/>
          <w:szCs w:val="22"/>
        </w:rPr>
        <w:t>Terms</w:t>
      </w:r>
      <w:proofErr w:type="spellEnd"/>
      <w:r w:rsidRPr="00763996">
        <w:rPr>
          <w:rFonts w:ascii="Avenir Next LT Pro" w:hAnsi="Avenir Next LT Pro" w:cs="Arial"/>
          <w:color w:val="303030"/>
          <w:sz w:val="12"/>
          <w:szCs w:val="22"/>
        </w:rPr>
        <w:t xml:space="preserve"> &amp; </w:t>
      </w:r>
      <w:proofErr w:type="spellStart"/>
      <w:r w:rsidRPr="00763996">
        <w:rPr>
          <w:rFonts w:ascii="Avenir Next LT Pro" w:hAnsi="Avenir Next LT Pro" w:cs="Arial"/>
          <w:color w:val="303030"/>
          <w:sz w:val="12"/>
          <w:szCs w:val="22"/>
        </w:rPr>
        <w:t>Conditions</w:t>
      </w:r>
      <w:proofErr w:type="spellEnd"/>
      <w:r w:rsidRPr="00763996">
        <w:rPr>
          <w:rFonts w:ascii="Avenir Next LT Pro" w:hAnsi="Avenir Next LT Pro" w:cs="Arial"/>
          <w:color w:val="303030"/>
          <w:sz w:val="12"/>
          <w:szCs w:val="22"/>
        </w:rPr>
        <w:t xml:space="preserve"> on page 2.</w:t>
      </w:r>
    </w:p>
    <w:p w14:paraId="59AB09FE" w14:textId="77777777" w:rsidR="00CB6119" w:rsidRDefault="00CB6119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7F8379D4" w14:textId="77777777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11F84C9E" w14:textId="77777777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7FF3D52E" w14:textId="77777777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48209458" w14:textId="7521C140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6D30DFF6" w14:textId="24E0C0A2" w:rsidR="00F064E7" w:rsidRDefault="0080568C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noProof/>
          <w:color w:val="303030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52BD606E" wp14:editId="1FC51548">
            <wp:simplePos x="0" y="0"/>
            <wp:positionH relativeFrom="column">
              <wp:posOffset>1844040</wp:posOffset>
            </wp:positionH>
            <wp:positionV relativeFrom="paragraph">
              <wp:posOffset>168910</wp:posOffset>
            </wp:positionV>
            <wp:extent cx="1876425" cy="1514475"/>
            <wp:effectExtent l="0" t="0" r="9525" b="9525"/>
            <wp:wrapNone/>
            <wp:docPr id="44183519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3519" name="Imagen 1" descr="Dia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58196" w14:textId="0EE71DC9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7DEDA721" w14:textId="77777777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087F05EF" w14:textId="0D8E3DAD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5A40F939" w14:textId="28FB0AB8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3EC7D14B" w14:textId="77777777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44F4B6F7" w14:textId="77777777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7A6D8C85" w14:textId="1123B71A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4D6E2633" w14:textId="3C2BB063" w:rsidR="00F064E7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77487B99" w14:textId="77777777" w:rsidR="00F064E7" w:rsidRPr="00763996" w:rsidRDefault="00F064E7" w:rsidP="00DB2AD7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11AB34BC" w14:textId="77777777" w:rsidR="00EA19D0" w:rsidRPr="007D1A39" w:rsidRDefault="00EA19D0" w:rsidP="00DB2AD7">
      <w:pPr>
        <w:jc w:val="center"/>
        <w:rPr>
          <w:rFonts w:ascii="Avenir Next LT Pro" w:hAnsi="Avenir Next LT Pro" w:cs="Arial"/>
          <w:color w:val="303030"/>
          <w:sz w:val="18"/>
          <w:szCs w:val="22"/>
          <w:lang w:val="en-US"/>
        </w:rPr>
      </w:pPr>
      <w:r w:rsidRPr="007D1A39">
        <w:rPr>
          <w:rFonts w:ascii="Avenir Next LT Pro" w:hAnsi="Avenir Next LT Pro" w:cs="Arial"/>
          <w:color w:val="303030"/>
          <w:sz w:val="18"/>
          <w:szCs w:val="22"/>
          <w:lang w:val="en-US"/>
        </w:rPr>
        <w:t>___________________</w:t>
      </w:r>
    </w:p>
    <w:p w14:paraId="7012D381" w14:textId="42FA9BB6" w:rsidR="00B80901" w:rsidRPr="007D1A39" w:rsidRDefault="007F2DC6" w:rsidP="007F2DC6">
      <w:pPr>
        <w:tabs>
          <w:tab w:val="center" w:pos="4420"/>
          <w:tab w:val="left" w:pos="7815"/>
        </w:tabs>
        <w:rPr>
          <w:rFonts w:ascii="Avenir Next LT Pro" w:hAnsi="Avenir Next LT Pro" w:cs="Arial"/>
          <w:color w:val="303030"/>
          <w:sz w:val="14"/>
          <w:szCs w:val="22"/>
          <w:lang w:val="en-US"/>
        </w:rPr>
      </w:pPr>
      <w:r w:rsidRPr="007D1A39">
        <w:rPr>
          <w:rFonts w:ascii="Avenir Next LT Pro" w:hAnsi="Avenir Next LT Pro" w:cs="Arial"/>
          <w:color w:val="303030"/>
          <w:sz w:val="14"/>
          <w:szCs w:val="22"/>
          <w:lang w:val="en-US"/>
        </w:rPr>
        <w:tab/>
      </w:r>
      <w:r w:rsidR="0080568C">
        <w:rPr>
          <w:rFonts w:ascii="Avenir Next LT Pro" w:hAnsi="Avenir Next LT Pro" w:cs="Arial"/>
          <w:color w:val="303030"/>
          <w:sz w:val="14"/>
          <w:szCs w:val="22"/>
          <w:lang w:val="en-US"/>
        </w:rPr>
        <w:t>Claudio Alvear C.</w:t>
      </w:r>
      <w:r w:rsidRPr="007D1A39">
        <w:rPr>
          <w:rFonts w:ascii="Avenir Next LT Pro" w:hAnsi="Avenir Next LT Pro" w:cs="Arial"/>
          <w:color w:val="303030"/>
          <w:sz w:val="14"/>
          <w:szCs w:val="22"/>
          <w:lang w:val="en-US"/>
        </w:rPr>
        <w:tab/>
      </w:r>
    </w:p>
    <w:p w14:paraId="1D48F972" w14:textId="77777777" w:rsidR="005A4851" w:rsidRPr="007D1A39" w:rsidRDefault="005A4851" w:rsidP="00B80901">
      <w:pPr>
        <w:jc w:val="center"/>
        <w:rPr>
          <w:rFonts w:ascii="Avenir Next LT Pro" w:hAnsi="Avenir Next LT Pro" w:cs="Arial"/>
          <w:b/>
          <w:color w:val="303030"/>
          <w:sz w:val="14"/>
          <w:szCs w:val="22"/>
          <w:lang w:val="en-US"/>
        </w:rPr>
      </w:pPr>
      <w:r w:rsidRPr="007D1A39">
        <w:rPr>
          <w:rFonts w:ascii="Avenir Next LT Pro" w:hAnsi="Avenir Next LT Pro" w:cs="Arial"/>
          <w:b/>
          <w:color w:val="303030"/>
          <w:sz w:val="14"/>
          <w:szCs w:val="22"/>
          <w:lang w:val="en-US"/>
        </w:rPr>
        <w:t>INSPECTOR</w:t>
      </w:r>
    </w:p>
    <w:p w14:paraId="13964E61" w14:textId="77777777" w:rsidR="00B71167" w:rsidRPr="007D1A39" w:rsidRDefault="007F2DC6" w:rsidP="00B71167">
      <w:pPr>
        <w:jc w:val="center"/>
        <w:rPr>
          <w:rFonts w:ascii="Avenir Next LT Pro" w:hAnsi="Avenir Next LT Pro" w:cs="Arial"/>
          <w:b/>
          <w:color w:val="303030"/>
          <w:sz w:val="14"/>
          <w:szCs w:val="22"/>
          <w:lang w:val="en-US"/>
        </w:rPr>
      </w:pPr>
      <w:r w:rsidRPr="007D1A39">
        <w:rPr>
          <w:rFonts w:ascii="Avenir Next LT Pro" w:hAnsi="Avenir Next LT Pro" w:cs="Arial"/>
          <w:b/>
          <w:color w:val="303030"/>
          <w:sz w:val="14"/>
          <w:szCs w:val="22"/>
          <w:lang w:val="en-US"/>
        </w:rPr>
        <w:t>ALS Inspection Chile Sp</w:t>
      </w:r>
      <w:r w:rsidR="00B71167" w:rsidRPr="007D1A39">
        <w:rPr>
          <w:rFonts w:ascii="Avenir Next LT Pro" w:hAnsi="Avenir Next LT Pro" w:cs="Arial"/>
          <w:b/>
          <w:color w:val="303030"/>
          <w:sz w:val="14"/>
          <w:szCs w:val="22"/>
          <w:lang w:val="en-US"/>
        </w:rPr>
        <w:t>A</w:t>
      </w:r>
    </w:p>
    <w:p w14:paraId="547F8FA0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233D3350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05158D7D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3985460D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6A83F354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13AB27B7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556E54F3" w14:textId="77777777" w:rsidR="009F2C53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3BC7468D" w14:textId="77777777" w:rsidR="0080568C" w:rsidRDefault="0080568C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4B5FCA61" w14:textId="77777777" w:rsidR="0080568C" w:rsidRDefault="0080568C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20C1A54D" w14:textId="77777777" w:rsidR="0080568C" w:rsidRPr="007D1A39" w:rsidRDefault="0080568C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6CA635C7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7F5CBC72" w14:textId="77777777" w:rsidR="009F2C53" w:rsidRPr="007D1A39" w:rsidRDefault="009F2C53" w:rsidP="00B71167">
      <w:pPr>
        <w:jc w:val="center"/>
        <w:rPr>
          <w:rFonts w:ascii="Avenir Next LT Pro" w:hAnsi="Avenir Next LT Pro" w:cs="Arial"/>
          <w:color w:val="303030"/>
          <w:sz w:val="28"/>
          <w:lang w:val="en-US"/>
        </w:rPr>
      </w:pPr>
    </w:p>
    <w:p w14:paraId="68C7C6AB" w14:textId="77777777" w:rsidR="008B3A11" w:rsidRDefault="008B3A11">
      <w:pPr>
        <w:rPr>
          <w:rFonts w:ascii="Avenir Next LT Pro" w:hAnsi="Avenir Next LT Pro" w:cs="Arial"/>
          <w:color w:val="303030"/>
          <w:sz w:val="28"/>
        </w:rPr>
      </w:pPr>
      <w:r>
        <w:rPr>
          <w:rFonts w:ascii="Avenir Next LT Pro" w:hAnsi="Avenir Next LT Pro" w:cs="Arial"/>
          <w:color w:val="303030"/>
          <w:sz w:val="28"/>
        </w:rPr>
        <w:br w:type="page"/>
      </w:r>
    </w:p>
    <w:p w14:paraId="0849890D" w14:textId="36A81203" w:rsidR="00B71167" w:rsidRPr="00763996" w:rsidRDefault="00B71167" w:rsidP="00B71167">
      <w:pPr>
        <w:jc w:val="center"/>
        <w:rPr>
          <w:rFonts w:ascii="Avenir Next LT Pro" w:hAnsi="Avenir Next LT Pro" w:cs="Arial"/>
          <w:color w:val="303030"/>
          <w:sz w:val="28"/>
        </w:rPr>
      </w:pPr>
      <w:r w:rsidRPr="00763996">
        <w:rPr>
          <w:rFonts w:ascii="Avenir Next LT Pro" w:hAnsi="Avenir Next LT Pro" w:cs="Arial"/>
          <w:color w:val="303030"/>
          <w:sz w:val="28"/>
        </w:rPr>
        <w:lastRenderedPageBreak/>
        <w:t>ALS - TÉRMINOS &amp; CONDICIONES</w:t>
      </w:r>
    </w:p>
    <w:p w14:paraId="081B78D7" w14:textId="77777777" w:rsidR="00B71167" w:rsidRPr="00763996" w:rsidRDefault="00B71167" w:rsidP="00B71167">
      <w:pPr>
        <w:jc w:val="center"/>
        <w:rPr>
          <w:rFonts w:ascii="Avenir Next LT Pro" w:hAnsi="Avenir Next LT Pro"/>
          <w:b/>
          <w:bCs/>
          <w:color w:val="303030"/>
          <w:sz w:val="15"/>
          <w:szCs w:val="15"/>
        </w:rPr>
      </w:pPr>
      <w:r w:rsidRPr="00763996">
        <w:rPr>
          <w:rFonts w:ascii="Avenir Next LT Pro" w:hAnsi="Avenir Next LT Pro" w:cs="Arial"/>
          <w:color w:val="303030"/>
          <w:sz w:val="18"/>
        </w:rPr>
        <w:t xml:space="preserve">Para accesorios y utilería de izaje </w:t>
      </w:r>
    </w:p>
    <w:p w14:paraId="20F77DAA" w14:textId="77777777" w:rsidR="00B71167" w:rsidRPr="00763996" w:rsidRDefault="00B71167" w:rsidP="00B71167">
      <w:pPr>
        <w:ind w:left="-540" w:right="-790"/>
        <w:rPr>
          <w:rFonts w:ascii="Avenir Next LT Pro" w:hAnsi="Avenir Next LT Pro"/>
          <w:b/>
          <w:bCs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bCs/>
          <w:color w:val="303030"/>
          <w:sz w:val="12"/>
          <w:szCs w:val="12"/>
        </w:rPr>
        <w:t xml:space="preserve">General </w:t>
      </w:r>
    </w:p>
    <w:p w14:paraId="519CA704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bCs/>
          <w:color w:val="303030"/>
          <w:sz w:val="12"/>
          <w:szCs w:val="12"/>
        </w:rPr>
      </w:pPr>
    </w:p>
    <w:p w14:paraId="01C03081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 xml:space="preserve">Las inspecciones para eliminación, descarte o </w:t>
      </w:r>
      <w:proofErr w:type="gramStart"/>
      <w:r w:rsidRPr="00763996">
        <w:rPr>
          <w:rFonts w:ascii="Avenir Next LT Pro" w:hAnsi="Avenir Next LT Pro"/>
          <w:color w:val="303030"/>
          <w:sz w:val="12"/>
          <w:szCs w:val="12"/>
        </w:rPr>
        <w:t>remoción realizadas</w:t>
      </w:r>
      <w:proofErr w:type="gramEnd"/>
      <w:r w:rsidRPr="00763996">
        <w:rPr>
          <w:rFonts w:ascii="Avenir Next LT Pro" w:hAnsi="Avenir Next LT Pro"/>
          <w:color w:val="303030"/>
          <w:sz w:val="12"/>
          <w:szCs w:val="12"/>
        </w:rPr>
        <w:t xml:space="preserve"> por una entidad competente e independiente del fabricante y/o proveedor de </w:t>
      </w:r>
      <w:proofErr w:type="gramStart"/>
      <w:r w:rsidRPr="00763996">
        <w:rPr>
          <w:rFonts w:ascii="Avenir Next LT Pro" w:hAnsi="Avenir Next LT Pro"/>
          <w:color w:val="303030"/>
          <w:sz w:val="12"/>
          <w:szCs w:val="12"/>
        </w:rPr>
        <w:t>las mismas</w:t>
      </w:r>
      <w:proofErr w:type="gramEnd"/>
      <w:r w:rsidRPr="00763996">
        <w:rPr>
          <w:rFonts w:ascii="Avenir Next LT Pro" w:hAnsi="Avenir Next LT Pro"/>
          <w:color w:val="303030"/>
          <w:sz w:val="12"/>
          <w:szCs w:val="12"/>
        </w:rPr>
        <w:t>, se realiza con el fin de certificar que las buenas condiciones de la utilería de izaje se mantienen y/o están dentro de los parámetros de desgaste y deterioro aceptados según normativa.</w:t>
      </w:r>
    </w:p>
    <w:p w14:paraId="4511757E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49D53832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bCs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bCs/>
          <w:color w:val="303030"/>
          <w:sz w:val="12"/>
          <w:szCs w:val="12"/>
        </w:rPr>
        <w:t>Instrucciones</w:t>
      </w:r>
    </w:p>
    <w:p w14:paraId="13D9A358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1F5C1DE5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bCs/>
          <w:color w:val="303030"/>
          <w:sz w:val="12"/>
          <w:szCs w:val="12"/>
        </w:rPr>
        <w:t>1.- Periodicidad de las inspecciones</w:t>
      </w:r>
    </w:p>
    <w:p w14:paraId="2BF39323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De las inspecciones visuales periódicas (por un ente externo, independiente e imparcial): Mínimo una (1) vez al año.</w:t>
      </w:r>
    </w:p>
    <w:p w14:paraId="3A60815A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234F3928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Sin perjuicio de lo anterior, la frecuencia de inspección deberá estar basada en:</w:t>
      </w:r>
    </w:p>
    <w:p w14:paraId="315076BE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76E82E3D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(1) Frecuencia de uso del ítem.</w:t>
      </w:r>
    </w:p>
    <w:p w14:paraId="4442C47C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(2) Severidad de las condiciones de servicio.</w:t>
      </w:r>
    </w:p>
    <w:p w14:paraId="5078994B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(3) Naturaleza del izaje, especialmente cuando es crítico.</w:t>
      </w:r>
    </w:p>
    <w:p w14:paraId="3D9DC0B1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(4) Experiencia ganada en el uso del mismo tipo de ítem.</w:t>
      </w:r>
    </w:p>
    <w:p w14:paraId="67F61619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(5) Una guía para determinar la frecuencia es:</w:t>
      </w:r>
    </w:p>
    <w:p w14:paraId="66BAA814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21CEEFCB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ab/>
        <w:t>(a) Servicio normal (Anual)</w:t>
      </w:r>
    </w:p>
    <w:p w14:paraId="1AD20123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ab/>
        <w:t>(b) Servicio severo (Mensual o trimestral)</w:t>
      </w:r>
    </w:p>
    <w:p w14:paraId="05824CA6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ab/>
        <w:t>(c) Servicio especial (lo que recomiende un inspector calificado)</w:t>
      </w:r>
    </w:p>
    <w:p w14:paraId="72C320DE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42D0D710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 xml:space="preserve">- </w:t>
      </w:r>
      <w:r w:rsidRPr="00763996">
        <w:rPr>
          <w:rFonts w:ascii="Avenir Next LT Pro" w:hAnsi="Avenir Next LT Pro"/>
          <w:color w:val="303030"/>
          <w:sz w:val="12"/>
          <w:szCs w:val="12"/>
          <w:lang w:val="es-CL"/>
        </w:rPr>
        <w:t>ALS Inspection Chile</w:t>
      </w:r>
      <w:r w:rsidRPr="00763996">
        <w:rPr>
          <w:rFonts w:ascii="Avenir Next LT Pro" w:hAnsi="Avenir Next LT Pro"/>
          <w:color w:val="303030"/>
          <w:sz w:val="12"/>
          <w:szCs w:val="12"/>
        </w:rPr>
        <w:t xml:space="preserve"> en base a su experiencia y criterio se reserva el derecho a indicar la periodicidad de la inspección. </w:t>
      </w:r>
    </w:p>
    <w:p w14:paraId="60D768BD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42D9F207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-  Si se opta por sistema de colores NOSA la periodicidad de las inspecciones será de 3 meses.</w:t>
      </w:r>
    </w:p>
    <w:p w14:paraId="3E26C871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70E45EFB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- Previo al uso de la utilería, el encargado del pañol, capataz y/o usuario, realizará inspección interna, espacialmente cuando existan dudas de su condición.</w:t>
      </w:r>
    </w:p>
    <w:p w14:paraId="041CAB6A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5AE8A818" w14:textId="52D2BA03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 xml:space="preserve">- Al final de cada turno de trabajo, aquella utilería que presente dudas en su </w:t>
      </w:r>
      <w:r w:rsidR="009F2C53" w:rsidRPr="00763996">
        <w:rPr>
          <w:rFonts w:ascii="Avenir Next LT Pro" w:hAnsi="Avenir Next LT Pro"/>
          <w:color w:val="303030"/>
          <w:sz w:val="12"/>
          <w:szCs w:val="12"/>
        </w:rPr>
        <w:t>condición</w:t>
      </w:r>
      <w:r w:rsidRPr="00763996">
        <w:rPr>
          <w:rFonts w:ascii="Avenir Next LT Pro" w:hAnsi="Avenir Next LT Pro"/>
          <w:color w:val="303030"/>
          <w:sz w:val="12"/>
          <w:szCs w:val="12"/>
        </w:rPr>
        <w:t xml:space="preserve"> debe ser eliminada de la existencia (stock) antes que el turno siguiente inicie su trabajo.</w:t>
      </w:r>
    </w:p>
    <w:p w14:paraId="2A858F77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60DD8D8A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color w:val="303030"/>
          <w:sz w:val="12"/>
          <w:szCs w:val="12"/>
          <w:u w:val="single"/>
          <w:lang w:val="es-CL"/>
        </w:rPr>
      </w:pPr>
      <w:proofErr w:type="spellStart"/>
      <w:r w:rsidRPr="00763996">
        <w:rPr>
          <w:rFonts w:ascii="Avenir Next LT Pro" w:hAnsi="Avenir Next LT Pro"/>
          <w:b/>
          <w:color w:val="303030"/>
          <w:sz w:val="12"/>
          <w:szCs w:val="12"/>
          <w:u w:val="single"/>
          <w:lang w:val="es-CL"/>
        </w:rPr>
        <w:t>Nch</w:t>
      </w:r>
      <w:proofErr w:type="spellEnd"/>
      <w:r w:rsidRPr="00763996">
        <w:rPr>
          <w:rFonts w:ascii="Avenir Next LT Pro" w:hAnsi="Avenir Next LT Pro"/>
          <w:b/>
          <w:color w:val="303030"/>
          <w:sz w:val="12"/>
          <w:szCs w:val="12"/>
          <w:u w:val="single"/>
          <w:lang w:val="es-CL"/>
        </w:rPr>
        <w:t>. 17020:2012 – Requisitos de organismos de inspección</w:t>
      </w:r>
    </w:p>
    <w:p w14:paraId="2E8BC1A6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  <w:lang w:val="es-CL"/>
        </w:rPr>
      </w:pPr>
      <w:r w:rsidRPr="00763996">
        <w:rPr>
          <w:rFonts w:ascii="Avenir Next LT Pro" w:hAnsi="Avenir Next LT Pro"/>
          <w:color w:val="303030"/>
          <w:sz w:val="12"/>
          <w:szCs w:val="12"/>
          <w:lang w:val="es-CL"/>
        </w:rPr>
        <w:t xml:space="preserve">A.- El organismo de inspección debe ser independiente de las partes involucradas. </w:t>
      </w:r>
    </w:p>
    <w:p w14:paraId="4290C0F7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  <w:lang w:val="es-CL"/>
        </w:rPr>
      </w:pPr>
      <w:r w:rsidRPr="00763996">
        <w:rPr>
          <w:rFonts w:ascii="Avenir Next LT Pro" w:hAnsi="Avenir Next LT Pro"/>
          <w:color w:val="303030"/>
          <w:sz w:val="12"/>
          <w:szCs w:val="12"/>
          <w:lang w:val="es-CL"/>
        </w:rPr>
        <w:t xml:space="preserve">B.- El organismo de inspección y su personal no deben intervenir en ninguna actividad incompatible con su independencia de juicio y su integridad, en lo que concierne a sus actividades de inspección. En particular, no deben intervenir en el diseño, la fabricación, el suministro, la instalación, la compra, la posesión, la utilización o el mantenimiento de los ítems inspeccionados. </w:t>
      </w:r>
    </w:p>
    <w:p w14:paraId="46479E65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44945A4A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color w:val="303030"/>
          <w:sz w:val="12"/>
          <w:szCs w:val="12"/>
        </w:rPr>
        <w:t>2.-. Criterios de ELIMINACIÓN de accesorios y utilería de izaje</w:t>
      </w:r>
    </w:p>
    <w:p w14:paraId="0A589B4F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color w:val="303030"/>
          <w:sz w:val="12"/>
          <w:szCs w:val="12"/>
        </w:rPr>
        <w:t>2.1.- ASME B30.26:2015 APAREJOS</w:t>
      </w:r>
    </w:p>
    <w:p w14:paraId="044AD1B0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Secciones</w:t>
      </w:r>
    </w:p>
    <w:p w14:paraId="455AF1F4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26-1.8.4 Grilletes</w:t>
      </w:r>
    </w:p>
    <w:p w14:paraId="4D00ED24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26-2.8.4 Tensores</w:t>
      </w:r>
    </w:p>
    <w:p w14:paraId="37964D34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  <w:lang w:val="en-US"/>
        </w:rPr>
      </w:pPr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26-3.8.4 Grampas (clips)</w:t>
      </w:r>
    </w:p>
    <w:p w14:paraId="1C1C968A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  <w:lang w:val="en-US"/>
        </w:rPr>
      </w:pPr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 xml:space="preserve">26-4.8.4 </w:t>
      </w:r>
      <w:proofErr w:type="spellStart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Argollas</w:t>
      </w:r>
      <w:proofErr w:type="spellEnd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 xml:space="preserve"> (</w:t>
      </w:r>
      <w:proofErr w:type="spellStart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tipo</w:t>
      </w:r>
      <w:proofErr w:type="spellEnd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 xml:space="preserve"> </w:t>
      </w:r>
      <w:proofErr w:type="spellStart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masterlink</w:t>
      </w:r>
      <w:proofErr w:type="spellEnd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)</w:t>
      </w:r>
    </w:p>
    <w:p w14:paraId="0FC7ED06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  <w:lang w:val="en-US"/>
        </w:rPr>
      </w:pPr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26-5.8.4 Bottom block (</w:t>
      </w:r>
      <w:proofErr w:type="spellStart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motones</w:t>
      </w:r>
      <w:proofErr w:type="spellEnd"/>
      <w:r w:rsidRPr="00763996">
        <w:rPr>
          <w:rFonts w:ascii="Avenir Next LT Pro" w:hAnsi="Avenir Next LT Pro"/>
          <w:color w:val="303030"/>
          <w:sz w:val="12"/>
          <w:szCs w:val="12"/>
          <w:lang w:val="en-US"/>
        </w:rPr>
        <w:t>)</w:t>
      </w:r>
    </w:p>
    <w:p w14:paraId="03DCBE33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  <w:lang w:val="en-US"/>
        </w:rPr>
      </w:pPr>
    </w:p>
    <w:p w14:paraId="467954C9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color w:val="303030"/>
          <w:sz w:val="12"/>
          <w:szCs w:val="12"/>
        </w:rPr>
        <w:t>2.2.- ASME B30.9:2018 ESLINGAS</w:t>
      </w:r>
    </w:p>
    <w:p w14:paraId="37B68DF1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Secciones</w:t>
      </w:r>
    </w:p>
    <w:p w14:paraId="7170381B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9-1.9.4 DE CADENAS</w:t>
      </w:r>
    </w:p>
    <w:p w14:paraId="792550AD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9-2.9.4 DE CABLES DE ACERO</w:t>
      </w:r>
    </w:p>
    <w:p w14:paraId="2794FA34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9-4.9.4 DE SOGA SINTETICA</w:t>
      </w:r>
    </w:p>
    <w:p w14:paraId="194F7263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9-5.9.4 DE FAJAS SINTETICAS</w:t>
      </w:r>
    </w:p>
    <w:p w14:paraId="17E3FD1C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2071D70B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color w:val="303030"/>
          <w:sz w:val="12"/>
          <w:szCs w:val="12"/>
        </w:rPr>
        <w:t xml:space="preserve">2.3.- ASME B30.10:2014 GANCHOS </w:t>
      </w:r>
    </w:p>
    <w:p w14:paraId="4A53797E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Sección 10-1.10.5</w:t>
      </w:r>
    </w:p>
    <w:p w14:paraId="7F68AEF6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color w:val="303030"/>
          <w:sz w:val="12"/>
          <w:szCs w:val="12"/>
        </w:rPr>
      </w:pPr>
    </w:p>
    <w:p w14:paraId="6E0D0B8D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color w:val="303030"/>
          <w:sz w:val="12"/>
          <w:szCs w:val="12"/>
        </w:rPr>
        <w:t>2.4.- DIRECTEMAR - REGLAMENTO DE INSPECCIÓN Y CERTIFICACIÓN DEL ESTADO DE LA MANIOBRA PARA CARGA Y DESCARGA DE BUQUES</w:t>
      </w:r>
    </w:p>
    <w:p w14:paraId="0581078D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Reglamento TM-32, primera edición 1978</w:t>
      </w:r>
    </w:p>
    <w:p w14:paraId="420B7248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 xml:space="preserve">Capítulo V, “DEL USO, RENOVACIÓN Y REEMPLAZO DE LA MANIOBRA O APAREJOS DE CARGA Y DESCARGA” </w:t>
      </w:r>
    </w:p>
    <w:p w14:paraId="4C2C07A0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>Arts. 501, 503 y 504.</w:t>
      </w:r>
    </w:p>
    <w:p w14:paraId="502D6C4D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79A0A461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b/>
          <w:bCs/>
          <w:color w:val="303030"/>
          <w:sz w:val="12"/>
          <w:szCs w:val="12"/>
        </w:rPr>
      </w:pPr>
      <w:r w:rsidRPr="00763996">
        <w:rPr>
          <w:rFonts w:ascii="Avenir Next LT Pro" w:hAnsi="Avenir Next LT Pro"/>
          <w:b/>
          <w:bCs/>
          <w:color w:val="303030"/>
          <w:sz w:val="12"/>
          <w:szCs w:val="12"/>
        </w:rPr>
        <w:t>3.- Límite de responsabilidad</w:t>
      </w:r>
    </w:p>
    <w:p w14:paraId="22CF1859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</w:rPr>
        <w:t xml:space="preserve">La utilería individualizada en el presente certificado se encontró en buenas condiciones al momento de la inspección y/o pruebas de carga, no involucrando responsabilidad legal de </w:t>
      </w:r>
      <w:r w:rsidRPr="00763996">
        <w:rPr>
          <w:rFonts w:ascii="Avenir Next LT Pro" w:hAnsi="Avenir Next LT Pro"/>
          <w:color w:val="303030"/>
          <w:sz w:val="12"/>
          <w:szCs w:val="12"/>
          <w:lang w:val="es-CL"/>
        </w:rPr>
        <w:t>ALS Inspection Chile</w:t>
      </w:r>
      <w:r w:rsidRPr="00763996">
        <w:rPr>
          <w:rFonts w:ascii="Avenir Next LT Pro" w:hAnsi="Avenir Next LT Pro"/>
          <w:color w:val="303030"/>
          <w:sz w:val="12"/>
          <w:szCs w:val="12"/>
        </w:rPr>
        <w:t>, ni civil o penal de sus ejecutivos por fallas futuras derivadas de un uso descuidado y/o utilización en configuraciones para las cuales no fue diseñado y/o aprobado. Con todo, nuestra responsabilidad no excederá nunca el monto de nuestros servicios.</w:t>
      </w:r>
    </w:p>
    <w:p w14:paraId="7DE5D297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74CCD6E6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  <w:r w:rsidRPr="00763996">
        <w:rPr>
          <w:rFonts w:ascii="Avenir Next LT Pro" w:hAnsi="Avenir Next LT Pro"/>
          <w:color w:val="303030"/>
          <w:sz w:val="12"/>
          <w:szCs w:val="12"/>
          <w:lang w:val="es-CL"/>
        </w:rPr>
        <w:t xml:space="preserve">ALS Inspection Chile </w:t>
      </w:r>
      <w:r w:rsidRPr="00763996">
        <w:rPr>
          <w:rFonts w:ascii="Avenir Next LT Pro" w:hAnsi="Avenir Next LT Pro"/>
          <w:color w:val="303030"/>
          <w:sz w:val="12"/>
          <w:szCs w:val="12"/>
        </w:rPr>
        <w:t>se reserva el derecho de interponer las demandas que correspondan por el mal uso, adulteración o falsificación del presente certificado.</w:t>
      </w:r>
    </w:p>
    <w:p w14:paraId="715D330F" w14:textId="77777777" w:rsidR="00B71167" w:rsidRPr="00763996" w:rsidRDefault="00B71167" w:rsidP="00B71167">
      <w:pPr>
        <w:ind w:left="-540" w:right="-790"/>
        <w:jc w:val="both"/>
        <w:rPr>
          <w:rFonts w:ascii="Avenir Next LT Pro" w:hAnsi="Avenir Next LT Pro"/>
          <w:color w:val="303030"/>
          <w:sz w:val="12"/>
          <w:szCs w:val="12"/>
        </w:rPr>
      </w:pPr>
    </w:p>
    <w:p w14:paraId="1F7CA9E2" w14:textId="77777777" w:rsidR="00B71167" w:rsidRPr="00763996" w:rsidRDefault="00B71167" w:rsidP="00B71167">
      <w:pPr>
        <w:ind w:left="-540" w:right="-790"/>
        <w:outlineLvl w:val="0"/>
        <w:rPr>
          <w:rFonts w:ascii="Avenir Next LT Pro" w:hAnsi="Avenir Next LT Pro" w:cs="Arial"/>
          <w:b/>
          <w:color w:val="303030"/>
          <w:sz w:val="12"/>
          <w:szCs w:val="12"/>
          <w:lang w:val="es-CL"/>
        </w:rPr>
      </w:pPr>
      <w:r w:rsidRPr="00763996">
        <w:rPr>
          <w:rFonts w:ascii="Avenir Next LT Pro" w:hAnsi="Avenir Next LT Pro"/>
          <w:b/>
          <w:color w:val="303030"/>
          <w:sz w:val="12"/>
          <w:szCs w:val="12"/>
        </w:rPr>
        <w:t>4.- Este certificado es confidencial y no debe ser reproducido total o parcialmente sin la autorización escrita de quien lo solicito.</w:t>
      </w:r>
    </w:p>
    <w:p w14:paraId="0C8DF814" w14:textId="77777777" w:rsidR="00A31FB3" w:rsidRPr="00763996" w:rsidRDefault="00A31FB3" w:rsidP="00B71167">
      <w:pPr>
        <w:jc w:val="center"/>
        <w:rPr>
          <w:rFonts w:ascii="Avenir Next LT Pro" w:hAnsi="Avenir Next LT Pro" w:cs="Arial"/>
          <w:b/>
          <w:color w:val="303030"/>
          <w:sz w:val="18"/>
          <w:szCs w:val="28"/>
          <w:lang w:val="es-CL"/>
        </w:rPr>
      </w:pPr>
    </w:p>
    <w:sectPr w:rsidR="00A31FB3" w:rsidRPr="00763996" w:rsidSect="00763996">
      <w:headerReference w:type="default" r:id="rId10"/>
      <w:footerReference w:type="default" r:id="rId11"/>
      <w:pgSz w:w="12242" w:h="15842" w:code="150"/>
      <w:pgMar w:top="426" w:right="1701" w:bottom="993" w:left="1701" w:header="0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98F4" w14:textId="77777777" w:rsidR="003E7E75" w:rsidRDefault="003E7E75">
      <w:r>
        <w:separator/>
      </w:r>
    </w:p>
  </w:endnote>
  <w:endnote w:type="continuationSeparator" w:id="0">
    <w:p w14:paraId="32723FB7" w14:textId="77777777" w:rsidR="003E7E75" w:rsidRDefault="003E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9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7"/>
      <w:gridCol w:w="2530"/>
      <w:gridCol w:w="3130"/>
      <w:gridCol w:w="1264"/>
      <w:gridCol w:w="3139"/>
      <w:gridCol w:w="9"/>
    </w:tblGrid>
    <w:tr w:rsidR="00B71167" w:rsidRPr="00BE00A8" w14:paraId="62F4539F" w14:textId="77777777" w:rsidTr="00763996">
      <w:trPr>
        <w:gridAfter w:val="1"/>
        <w:wAfter w:w="9" w:type="dxa"/>
      </w:trPr>
      <w:tc>
        <w:tcPr>
          <w:tcW w:w="2637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12E8C233" w14:textId="77777777" w:rsidR="00B71167" w:rsidRPr="00763996" w:rsidRDefault="00B71167" w:rsidP="00B71167">
          <w:pPr>
            <w:rPr>
              <w:rFonts w:ascii="Avenir Next LT Pro" w:hAnsi="Avenir Next LT Pro" w:cs="Arial"/>
              <w:color w:val="303030"/>
              <w:sz w:val="16"/>
            </w:rPr>
          </w:pPr>
          <w:r w:rsidRPr="00763996">
            <w:rPr>
              <w:rFonts w:ascii="Avenir Next LT Pro" w:hAnsi="Avenir Next LT Pro" w:cs="Arial"/>
              <w:color w:val="303030"/>
              <w:sz w:val="16"/>
            </w:rPr>
            <w:t>Preparado por</w:t>
          </w:r>
        </w:p>
      </w:tc>
      <w:tc>
        <w:tcPr>
          <w:tcW w:w="7533" w:type="dxa"/>
          <w:gridSpan w:val="3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066EC7D1" w14:textId="76329C2F" w:rsidR="00B71167" w:rsidRPr="00763996" w:rsidRDefault="0080568C" w:rsidP="00B71167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CLAUDIO ALVEAR C.</w:t>
          </w:r>
        </w:p>
      </w:tc>
    </w:tr>
    <w:tr w:rsidR="00B71167" w:rsidRPr="00BE00A8" w14:paraId="5AC82535" w14:textId="77777777" w:rsidTr="00763996">
      <w:trPr>
        <w:gridAfter w:val="1"/>
        <w:wAfter w:w="9" w:type="dxa"/>
      </w:trPr>
      <w:tc>
        <w:tcPr>
          <w:tcW w:w="2637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5238EB87" w14:textId="77777777" w:rsidR="00B71167" w:rsidRPr="00763996" w:rsidRDefault="00B71167" w:rsidP="00B71167">
          <w:pPr>
            <w:rPr>
              <w:rFonts w:ascii="Avenir Next LT Pro" w:hAnsi="Avenir Next LT Pro" w:cs="Arial"/>
              <w:color w:val="303030"/>
              <w:sz w:val="16"/>
            </w:rPr>
          </w:pPr>
          <w:r w:rsidRPr="00763996">
            <w:rPr>
              <w:rFonts w:ascii="Avenir Next LT Pro" w:hAnsi="Avenir Next LT Pro" w:cs="Arial"/>
              <w:color w:val="303030"/>
              <w:sz w:val="16"/>
            </w:rPr>
            <w:t>Revisado y aprobado por</w:t>
          </w:r>
        </w:p>
      </w:tc>
      <w:tc>
        <w:tcPr>
          <w:tcW w:w="3130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6CB0820B" w14:textId="642F4204" w:rsidR="00B71167" w:rsidRPr="00763996" w:rsidRDefault="0080568C" w:rsidP="00B71167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JAIME LOPEZ V</w:t>
          </w:r>
          <w:r w:rsidR="00F064E7">
            <w:rPr>
              <w:rFonts w:ascii="Avenir Next LT Pro" w:hAnsi="Avenir Next LT Pro" w:cs="Arial"/>
              <w:color w:val="303030"/>
              <w:sz w:val="16"/>
            </w:rPr>
            <w:t>.</w:t>
          </w:r>
        </w:p>
      </w:tc>
      <w:tc>
        <w:tcPr>
          <w:tcW w:w="1264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4A79BE55" w14:textId="77777777" w:rsidR="00B71167" w:rsidRPr="00763996" w:rsidRDefault="00B71167" w:rsidP="00B71167">
          <w:pPr>
            <w:rPr>
              <w:rFonts w:ascii="Avenir Next LT Pro" w:hAnsi="Avenir Next LT Pro" w:cs="Arial"/>
              <w:color w:val="303030"/>
              <w:sz w:val="16"/>
            </w:rPr>
          </w:pPr>
          <w:r w:rsidRPr="00763996">
            <w:rPr>
              <w:rFonts w:ascii="Avenir Next LT Pro" w:hAnsi="Avenir Next LT Pro" w:cs="Arial"/>
              <w:color w:val="303030"/>
              <w:sz w:val="16"/>
            </w:rPr>
            <w:t xml:space="preserve">Informe </w:t>
          </w:r>
          <w:proofErr w:type="spellStart"/>
          <w:r w:rsidRPr="00763996">
            <w:rPr>
              <w:rFonts w:ascii="Avenir Next LT Pro" w:hAnsi="Avenir Next LT Pro" w:cs="Arial"/>
              <w:color w:val="303030"/>
              <w:sz w:val="16"/>
            </w:rPr>
            <w:t>N°</w:t>
          </w:r>
          <w:proofErr w:type="spellEnd"/>
        </w:p>
      </w:tc>
      <w:tc>
        <w:tcPr>
          <w:tcW w:w="3139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3B8790BB" w14:textId="3805194B" w:rsidR="00B71167" w:rsidRPr="00763996" w:rsidRDefault="0080568C" w:rsidP="00B71167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VAP</w:t>
          </w:r>
          <w:r w:rsidR="00F064E7">
            <w:rPr>
              <w:rFonts w:ascii="Avenir Next LT Pro" w:hAnsi="Avenir Next LT Pro" w:cs="Arial"/>
              <w:color w:val="303030"/>
              <w:sz w:val="16"/>
            </w:rPr>
            <w:t>-2</w:t>
          </w:r>
          <w:r>
            <w:rPr>
              <w:rFonts w:ascii="Avenir Next LT Pro" w:hAnsi="Avenir Next LT Pro" w:cs="Arial"/>
              <w:color w:val="303030"/>
              <w:sz w:val="16"/>
            </w:rPr>
            <w:t>6</w:t>
          </w:r>
          <w:r w:rsidR="00F064E7">
            <w:rPr>
              <w:rFonts w:ascii="Avenir Next LT Pro" w:hAnsi="Avenir Next LT Pro" w:cs="Arial"/>
              <w:color w:val="303030"/>
              <w:sz w:val="16"/>
            </w:rPr>
            <w:t>0</w:t>
          </w:r>
          <w:r>
            <w:rPr>
              <w:rFonts w:ascii="Avenir Next LT Pro" w:hAnsi="Avenir Next LT Pro" w:cs="Arial"/>
              <w:color w:val="303030"/>
              <w:sz w:val="16"/>
            </w:rPr>
            <w:t>1</w:t>
          </w:r>
          <w:r w:rsidR="00F064E7">
            <w:rPr>
              <w:rFonts w:ascii="Avenir Next LT Pro" w:hAnsi="Avenir Next LT Pro" w:cs="Arial"/>
              <w:color w:val="303030"/>
              <w:sz w:val="16"/>
            </w:rPr>
            <w:t>-0</w:t>
          </w:r>
          <w:r w:rsidR="008B3A11">
            <w:rPr>
              <w:rFonts w:ascii="Avenir Next LT Pro" w:hAnsi="Avenir Next LT Pro" w:cs="Arial"/>
              <w:color w:val="303030"/>
              <w:sz w:val="16"/>
            </w:rPr>
            <w:t>130</w:t>
          </w:r>
        </w:p>
      </w:tc>
    </w:tr>
    <w:tr w:rsidR="00B71167" w:rsidRPr="00BE00A8" w14:paraId="0E255A52" w14:textId="77777777" w:rsidTr="00763996">
      <w:trPr>
        <w:gridAfter w:val="1"/>
        <w:wAfter w:w="9" w:type="dxa"/>
      </w:trPr>
      <w:tc>
        <w:tcPr>
          <w:tcW w:w="2637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4B4842D6" w14:textId="77777777" w:rsidR="00B71167" w:rsidRPr="00763996" w:rsidRDefault="00B71167" w:rsidP="00B71167">
          <w:pPr>
            <w:rPr>
              <w:rFonts w:ascii="Avenir Next LT Pro" w:hAnsi="Avenir Next LT Pro" w:cs="Arial"/>
              <w:color w:val="303030"/>
              <w:sz w:val="16"/>
            </w:rPr>
          </w:pPr>
          <w:r w:rsidRPr="00763996">
            <w:rPr>
              <w:rFonts w:ascii="Avenir Next LT Pro" w:hAnsi="Avenir Next LT Pro" w:cs="Arial"/>
              <w:color w:val="303030"/>
              <w:sz w:val="16"/>
            </w:rPr>
            <w:t>Formulario</w:t>
          </w:r>
        </w:p>
      </w:tc>
      <w:tc>
        <w:tcPr>
          <w:tcW w:w="4394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E38EAC1" w14:textId="77777777" w:rsidR="00B71167" w:rsidRPr="00763996" w:rsidRDefault="00B71167" w:rsidP="00B71167">
          <w:pPr>
            <w:rPr>
              <w:rFonts w:ascii="Avenir Next LT Pro" w:hAnsi="Avenir Next LT Pro" w:cs="Arial"/>
              <w:color w:val="303030"/>
              <w:sz w:val="16"/>
              <w:szCs w:val="16"/>
            </w:rPr>
          </w:pPr>
          <w:r w:rsidRPr="00763996">
            <w:rPr>
              <w:rFonts w:ascii="Avenir Next LT Pro" w:hAnsi="Avenir Next LT Pro" w:cs="Arial"/>
              <w:color w:val="303030"/>
              <w:sz w:val="16"/>
              <w:szCs w:val="16"/>
            </w:rPr>
            <w:t>FT_GRU</w:t>
          </w:r>
          <w:r w:rsidR="009D055B" w:rsidRPr="00763996">
            <w:rPr>
              <w:rFonts w:ascii="Avenir Next LT Pro" w:hAnsi="Avenir Next LT Pro" w:cs="Arial"/>
              <w:color w:val="303030"/>
              <w:sz w:val="16"/>
              <w:szCs w:val="16"/>
            </w:rPr>
            <w:t>6</w:t>
          </w:r>
          <w:r w:rsidRPr="00763996">
            <w:rPr>
              <w:rFonts w:ascii="Avenir Next LT Pro" w:hAnsi="Avenir Next LT Pro" w:cs="Arial"/>
              <w:color w:val="303030"/>
              <w:sz w:val="16"/>
              <w:szCs w:val="16"/>
            </w:rPr>
            <w:t xml:space="preserve">_01 Inspección y descarte de utilería para </w:t>
          </w:r>
          <w:proofErr w:type="spellStart"/>
          <w:r w:rsidRPr="00763996">
            <w:rPr>
              <w:rFonts w:ascii="Avenir Next LT Pro" w:hAnsi="Avenir Next LT Pro" w:cs="Arial"/>
              <w:color w:val="303030"/>
              <w:sz w:val="16"/>
              <w:szCs w:val="16"/>
            </w:rPr>
            <w:t>izaje</w:t>
          </w:r>
          <w:proofErr w:type="spellEnd"/>
          <w:r w:rsidRPr="00763996">
            <w:rPr>
              <w:rFonts w:ascii="Avenir Next LT Pro" w:hAnsi="Avenir Next LT Pro" w:cs="Arial"/>
              <w:color w:val="303030"/>
              <w:sz w:val="16"/>
              <w:szCs w:val="16"/>
            </w:rPr>
            <w:t xml:space="preserve">  </w:t>
          </w:r>
        </w:p>
      </w:tc>
      <w:tc>
        <w:tcPr>
          <w:tcW w:w="3139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5892ADE0" w14:textId="77777777" w:rsidR="00B71167" w:rsidRPr="00763996" w:rsidRDefault="00B71167" w:rsidP="00B71167">
          <w:pPr>
            <w:rPr>
              <w:rFonts w:ascii="Avenir Next LT Pro" w:hAnsi="Avenir Next LT Pro" w:cs="Arial"/>
              <w:color w:val="303030"/>
              <w:sz w:val="16"/>
              <w:szCs w:val="16"/>
            </w:rPr>
          </w:pPr>
          <w:r w:rsidRPr="00763996">
            <w:rPr>
              <w:rFonts w:ascii="Avenir Next LT Pro" w:hAnsi="Avenir Next LT Pro" w:cs="Arial"/>
              <w:color w:val="303030"/>
              <w:sz w:val="16"/>
              <w:szCs w:val="16"/>
            </w:rPr>
            <w:t>Versión # 06       01/06/2020</w:t>
          </w:r>
        </w:p>
      </w:tc>
    </w:tr>
    <w:tr w:rsidR="00763996" w:rsidRPr="00763996" w14:paraId="62B23985" w14:textId="77777777" w:rsidTr="0076399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Ex>
      <w:trPr>
        <w:gridBefore w:val="1"/>
        <w:wBefore w:w="107" w:type="dxa"/>
        <w:trHeight w:val="241"/>
      </w:trPr>
      <w:tc>
        <w:tcPr>
          <w:tcW w:w="10072" w:type="dxa"/>
          <w:gridSpan w:val="5"/>
          <w:tcMar>
            <w:top w:w="57" w:type="dxa"/>
          </w:tcMar>
        </w:tcPr>
        <w:tbl>
          <w:tblPr>
            <w:tblW w:w="10159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159"/>
          </w:tblGrid>
          <w:tr w:rsidR="00763996" w:rsidRPr="0080568C" w14:paraId="2B854F3A" w14:textId="77777777" w:rsidTr="00763996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28FA75C8" w14:textId="77777777" w:rsidR="00763996" w:rsidRPr="00763996" w:rsidRDefault="00763996" w:rsidP="00763996">
                <w:pPr>
                  <w:tabs>
                    <w:tab w:val="center" w:pos="4680"/>
                    <w:tab w:val="right" w:pos="9360"/>
                  </w:tabs>
                  <w:spacing w:line="240" w:lineRule="atLeast"/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</w:pPr>
                <w:r w:rsidRPr="00763996"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Right Solutions - Right Partner                                                                                                                                                                                                       alsglobal.com  </w:t>
                </w:r>
              </w:p>
            </w:tc>
          </w:tr>
        </w:tbl>
        <w:p w14:paraId="343D282E" w14:textId="77777777" w:rsidR="00763996" w:rsidRPr="00763996" w:rsidRDefault="00763996" w:rsidP="00763996">
          <w:pPr>
            <w:tabs>
              <w:tab w:val="left" w:pos="3765"/>
            </w:tabs>
            <w:spacing w:line="240" w:lineRule="atLeast"/>
            <w:ind w:right="-22"/>
            <w:jc w:val="center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</w:pP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eastAsia="en-US"/>
            </w:rPr>
            <w:t xml:space="preserve">Página </w:t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begin"/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instrText>PAGE  \* Arabic  \* MERGEFORMAT</w:instrText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separate"/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t>1</w:t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end"/>
          </w: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eastAsia="en-US"/>
            </w:rPr>
            <w:t xml:space="preserve"> de </w:t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begin"/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instrText>NUMPAGES  \* Arabic  \* MERGEFORMAT</w:instrText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separate"/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t>1</w:t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end"/>
          </w:r>
        </w:p>
        <w:p w14:paraId="293B4AD3" w14:textId="77777777" w:rsidR="00763996" w:rsidRPr="00763996" w:rsidRDefault="00763996" w:rsidP="00763996">
          <w:pPr>
            <w:tabs>
              <w:tab w:val="center" w:pos="4680"/>
              <w:tab w:val="right" w:pos="9360"/>
            </w:tabs>
            <w:spacing w:line="240" w:lineRule="atLeast"/>
            <w:jc w:val="right"/>
            <w:rPr>
              <w:rFonts w:ascii="Avenir Next" w:eastAsia="Calibri" w:hAnsi="Avenir Next" w:cs="Arial"/>
              <w:color w:val="024CAB"/>
              <w:sz w:val="16"/>
              <w:szCs w:val="16"/>
              <w:lang w:val="en-US" w:eastAsia="en-US"/>
            </w:rPr>
          </w:pPr>
          <w:r w:rsidRPr="00763996">
            <w:rPr>
              <w:rFonts w:ascii="Avenir Next" w:eastAsia="Calibri" w:hAnsi="Avenir Next" w:cs="Arial"/>
              <w:color w:val="024CAB"/>
              <w:sz w:val="16"/>
              <w:szCs w:val="16"/>
              <w:lang w:val="en-US" w:eastAsia="en-US"/>
            </w:rPr>
            <w:t xml:space="preserve"> </w:t>
          </w:r>
        </w:p>
      </w:tc>
    </w:tr>
  </w:tbl>
  <w:p w14:paraId="4A06BD80" w14:textId="77777777" w:rsidR="00B71167" w:rsidRPr="00BE00A8" w:rsidRDefault="00B71167" w:rsidP="00B71167">
    <w:pPr>
      <w:rPr>
        <w:vanish/>
      </w:rPr>
    </w:pPr>
  </w:p>
  <w:p w14:paraId="16307932" w14:textId="77777777" w:rsidR="00B80901" w:rsidRDefault="009E5FC6" w:rsidP="00B71167">
    <w:pPr>
      <w:pStyle w:val="Piedepgina"/>
      <w:jc w:val="right"/>
    </w:pPr>
    <w:r>
      <w:rPr>
        <w:sz w:val="14"/>
      </w:rPr>
      <w:t xml:space="preserve">            </w:t>
    </w:r>
    <w:r w:rsidR="00B80901">
      <w:rPr>
        <w:sz w:val="14"/>
      </w:rPr>
      <w:t xml:space="preserve"> </w:t>
    </w:r>
    <w:r w:rsidR="00EA19D0" w:rsidRPr="00EA19D0">
      <w:rPr>
        <w:sz w:val="14"/>
      </w:rPr>
      <w:t xml:space="preserve">, </w:t>
    </w:r>
    <w:r w:rsidR="00EA19D0">
      <w:rPr>
        <w:sz w:val="14"/>
      </w:rPr>
      <w:t xml:space="preserve"> </w:t>
    </w:r>
    <w:r w:rsidR="00B80901">
      <w:rPr>
        <w:sz w:val="14"/>
      </w:rPr>
      <w:t xml:space="preserve">    </w:t>
    </w:r>
    <w:r w:rsidR="00EA19D0">
      <w:rPr>
        <w:sz w:val="14"/>
      </w:rPr>
      <w:t xml:space="preserve">                                          </w:t>
    </w:r>
    <w:r w:rsidR="00B80901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B506" w14:textId="77777777" w:rsidR="003E7E75" w:rsidRDefault="003E7E75">
      <w:r>
        <w:separator/>
      </w:r>
    </w:p>
  </w:footnote>
  <w:footnote w:type="continuationSeparator" w:id="0">
    <w:p w14:paraId="2CC2A12F" w14:textId="77777777" w:rsidR="003E7E75" w:rsidRDefault="003E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3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8439"/>
    </w:tblGrid>
    <w:tr w:rsidR="00763996" w:rsidRPr="00763996" w14:paraId="1A9186B6" w14:textId="77777777" w:rsidTr="00763996">
      <w:trPr>
        <w:trHeight w:val="1129"/>
      </w:trPr>
      <w:tc>
        <w:tcPr>
          <w:tcW w:w="866" w:type="pct"/>
          <w:tcMar>
            <w:right w:w="567" w:type="dxa"/>
          </w:tcMar>
        </w:tcPr>
        <w:p w14:paraId="3EFD04DE" w14:textId="29D838F2" w:rsidR="00763996" w:rsidRPr="00763996" w:rsidRDefault="00763996" w:rsidP="00763996">
          <w:pPr>
            <w:tabs>
              <w:tab w:val="center" w:pos="4680"/>
              <w:tab w:val="left" w:pos="5220"/>
              <w:tab w:val="right" w:pos="9360"/>
            </w:tabs>
            <w:spacing w:line="240" w:lineRule="atLeast"/>
            <w:rPr>
              <w:rFonts w:ascii="Avenir Next LT Pro" w:eastAsia="Calibri" w:hAnsi="Avenir Next LT Pro" w:cs="Arial"/>
              <w:color w:val="303030"/>
              <w:sz w:val="22"/>
              <w:szCs w:val="22"/>
              <w:lang w:val="en-US" w:eastAsia="en-US"/>
            </w:rPr>
          </w:pPr>
          <w:bookmarkStart w:id="0" w:name="_Hlk98320084"/>
          <w:r w:rsidRPr="00763996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AE83A5" wp14:editId="5AAFEB06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4" w:type="pct"/>
          <w:tcMar>
            <w:top w:w="57" w:type="dxa"/>
            <w:right w:w="113" w:type="dxa"/>
          </w:tcMar>
          <w:vAlign w:val="center"/>
        </w:tcPr>
        <w:p w14:paraId="0BB08DC5" w14:textId="77777777" w:rsidR="00763996" w:rsidRPr="00763996" w:rsidRDefault="00763996" w:rsidP="00763996">
          <w:pPr>
            <w:tabs>
              <w:tab w:val="left" w:pos="3435"/>
              <w:tab w:val="center" w:pos="4680"/>
              <w:tab w:val="right" w:pos="9360"/>
            </w:tabs>
            <w:spacing w:before="60" w:line="240" w:lineRule="atLeast"/>
            <w:rPr>
              <w:rFonts w:ascii="Avenir Next LT Pro" w:eastAsia="Calibri" w:hAnsi="Avenir Next LT Pro"/>
              <w:b/>
              <w:bCs/>
              <w:color w:val="000000"/>
              <w:w w:val="0"/>
              <w:sz w:val="22"/>
              <w:szCs w:val="22"/>
              <w:lang w:val="es-CL" w:eastAsia="en-US"/>
            </w:rPr>
          </w:pPr>
        </w:p>
        <w:p w14:paraId="0F3B7F3C" w14:textId="77777777" w:rsidR="00763996" w:rsidRPr="00763996" w:rsidRDefault="00763996" w:rsidP="00763996">
          <w:pPr>
            <w:tabs>
              <w:tab w:val="left" w:pos="3435"/>
              <w:tab w:val="center" w:pos="4680"/>
              <w:tab w:val="right" w:pos="9360"/>
            </w:tabs>
            <w:spacing w:before="60" w:line="240" w:lineRule="atLeast"/>
            <w:ind w:right="-108"/>
            <w:rPr>
              <w:rFonts w:ascii="Avenir Next LT Pro" w:eastAsia="Calibri" w:hAnsi="Avenir Next LT Pro"/>
              <w:b/>
              <w:bCs/>
              <w:color w:val="000000"/>
              <w:w w:val="0"/>
              <w:sz w:val="22"/>
              <w:szCs w:val="22"/>
              <w:lang w:val="es-CL" w:eastAsia="en-US"/>
            </w:rPr>
          </w:pPr>
        </w:p>
        <w:p w14:paraId="788CCAE7" w14:textId="77777777" w:rsidR="00763996" w:rsidRPr="00763996" w:rsidRDefault="00763996" w:rsidP="00763996">
          <w:pPr>
            <w:tabs>
              <w:tab w:val="left" w:pos="3435"/>
              <w:tab w:val="center" w:pos="4680"/>
              <w:tab w:val="right" w:pos="9360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</w:pPr>
          <w:r w:rsidRPr="00763996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</w:t>
          </w:r>
          <w:r w:rsidRPr="00763996">
            <w:rPr>
              <w:rFonts w:ascii="Avenir Next LT Pro" w:eastAsia="Calibri" w:hAnsi="Avenir Next LT Pro"/>
              <w:b/>
              <w:bCs/>
              <w:noProof/>
              <w:color w:val="004CAB"/>
              <w:w w:val="0"/>
              <w:sz w:val="18"/>
              <w:szCs w:val="18"/>
              <w:lang w:val="en-US" w:eastAsia="en-US"/>
            </w:rPr>
            <w:t>SpA</w:t>
          </w:r>
          <w:r w:rsidRPr="00763996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 </w:t>
          </w:r>
          <w:r w:rsidRPr="00763996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br/>
          </w:r>
          <w:proofErr w:type="spellStart"/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  <w:t>Limache</w:t>
          </w:r>
          <w:proofErr w:type="spellEnd"/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  <w:t xml:space="preserve"> 3405, Office 61</w:t>
          </w: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4C510344" w14:textId="77777777" w:rsidR="00763996" w:rsidRPr="00763996" w:rsidRDefault="00763996" w:rsidP="00763996">
          <w:pPr>
            <w:tabs>
              <w:tab w:val="left" w:pos="3435"/>
              <w:tab w:val="center" w:pos="4680"/>
              <w:tab w:val="right" w:pos="9360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</w:pP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5AF73193" w14:textId="77777777" w:rsidR="00763996" w:rsidRPr="00763996" w:rsidRDefault="00763996" w:rsidP="00763996">
          <w:pPr>
            <w:tabs>
              <w:tab w:val="left" w:pos="3435"/>
              <w:tab w:val="center" w:pos="4680"/>
              <w:tab w:val="right" w:pos="9360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</w:pPr>
        </w:p>
        <w:p w14:paraId="5835C77E" w14:textId="0FBCA213" w:rsidR="00763996" w:rsidRPr="00763996" w:rsidRDefault="00763996" w:rsidP="00763996">
          <w:pPr>
            <w:tabs>
              <w:tab w:val="left" w:pos="3435"/>
              <w:tab w:val="center" w:pos="4680"/>
              <w:tab w:val="right" w:pos="9360"/>
            </w:tabs>
            <w:spacing w:before="60" w:line="240" w:lineRule="atLeast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</w:pP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 xml:space="preserve">                          Informe: </w:t>
          </w:r>
          <w:r w:rsidR="0080568C" w:rsidRP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SAI</w:t>
          </w:r>
          <w:r w:rsidR="00F064E7" w:rsidRP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-2</w:t>
          </w:r>
          <w:r w:rsidR="0080568C" w:rsidRP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6</w:t>
          </w:r>
          <w:r w:rsidR="00F064E7" w:rsidRP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0</w:t>
          </w:r>
          <w:r w:rsidR="0080568C" w:rsidRP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1</w:t>
          </w:r>
          <w:r w:rsidR="00F064E7" w:rsidRP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-0</w:t>
          </w:r>
          <w:r w:rsid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130</w:t>
          </w: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       </w:t>
          </w:r>
        </w:p>
        <w:p w14:paraId="2233069D" w14:textId="625A9484" w:rsidR="00763996" w:rsidRPr="00763996" w:rsidRDefault="00763996" w:rsidP="007D1A39">
          <w:pPr>
            <w:tabs>
              <w:tab w:val="left" w:pos="3435"/>
              <w:tab w:val="center" w:pos="4680"/>
              <w:tab w:val="right" w:pos="9360"/>
            </w:tabs>
            <w:spacing w:before="60" w:line="240" w:lineRule="atLeast"/>
            <w:jc w:val="right"/>
            <w:rPr>
              <w:rFonts w:ascii="Avenir Next LT Pro" w:eastAsia="Calibri" w:hAnsi="Avenir Next LT Pro" w:cs="Arial"/>
              <w:color w:val="303030"/>
              <w:sz w:val="22"/>
              <w:szCs w:val="22"/>
              <w:lang w:val="es-CL" w:eastAsia="en-US"/>
            </w:rPr>
          </w:pPr>
          <w:r w:rsidRPr="00763996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                            Fecha: </w:t>
          </w:r>
          <w:proofErr w:type="gramStart"/>
          <w:r w:rsid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Enero</w:t>
          </w:r>
          <w:proofErr w:type="gramEnd"/>
          <w:r w:rsidR="008B3A11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 xml:space="preserve"> 12, </w:t>
          </w:r>
          <w:r w:rsidR="00F064E7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202</w:t>
          </w:r>
          <w:r w:rsidR="0080568C">
            <w:rPr>
              <w:rFonts w:ascii="Avenir Next LT Pro" w:eastAsia="Calibri" w:hAnsi="Avenir Next LT Pro" w:cs="Arial"/>
              <w:color w:val="303030"/>
              <w:sz w:val="18"/>
              <w:szCs w:val="18"/>
              <w:lang w:val="es-CL" w:eastAsia="en-US"/>
            </w:rPr>
            <w:t>6</w:t>
          </w:r>
        </w:p>
      </w:tc>
    </w:tr>
    <w:bookmarkEnd w:id="0"/>
  </w:tbl>
  <w:p w14:paraId="378C32EE" w14:textId="77777777" w:rsidR="00E12138" w:rsidRDefault="00E121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5377"/>
    <w:multiLevelType w:val="hybridMultilevel"/>
    <w:tmpl w:val="F8429FC2"/>
    <w:lvl w:ilvl="0" w:tplc="727EA92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87D81"/>
    <w:multiLevelType w:val="hybridMultilevel"/>
    <w:tmpl w:val="4C2218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08E6"/>
    <w:multiLevelType w:val="hybridMultilevel"/>
    <w:tmpl w:val="53F8B576"/>
    <w:lvl w:ilvl="0" w:tplc="FA52BA0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08914">
    <w:abstractNumId w:val="0"/>
  </w:num>
  <w:num w:numId="2" w16cid:durableId="1692030242">
    <w:abstractNumId w:val="1"/>
  </w:num>
  <w:num w:numId="3" w16cid:durableId="164018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1B"/>
    <w:rsid w:val="0000090E"/>
    <w:rsid w:val="00001049"/>
    <w:rsid w:val="000065B9"/>
    <w:rsid w:val="00007CD8"/>
    <w:rsid w:val="00013E89"/>
    <w:rsid w:val="00016A68"/>
    <w:rsid w:val="00020B84"/>
    <w:rsid w:val="00021800"/>
    <w:rsid w:val="00025AE5"/>
    <w:rsid w:val="0002647B"/>
    <w:rsid w:val="000265A5"/>
    <w:rsid w:val="0003032D"/>
    <w:rsid w:val="000337F2"/>
    <w:rsid w:val="00044B02"/>
    <w:rsid w:val="0004600E"/>
    <w:rsid w:val="00046CE8"/>
    <w:rsid w:val="000566B0"/>
    <w:rsid w:val="000618DC"/>
    <w:rsid w:val="00061FA9"/>
    <w:rsid w:val="00066190"/>
    <w:rsid w:val="00070789"/>
    <w:rsid w:val="0007506C"/>
    <w:rsid w:val="00096181"/>
    <w:rsid w:val="000A6CFE"/>
    <w:rsid w:val="000C70F7"/>
    <w:rsid w:val="000D07B4"/>
    <w:rsid w:val="000D0EDE"/>
    <w:rsid w:val="000D42D1"/>
    <w:rsid w:val="000D4F33"/>
    <w:rsid w:val="000D527D"/>
    <w:rsid w:val="000E159B"/>
    <w:rsid w:val="000E2D4B"/>
    <w:rsid w:val="001004AE"/>
    <w:rsid w:val="0010213A"/>
    <w:rsid w:val="001036A8"/>
    <w:rsid w:val="0011171D"/>
    <w:rsid w:val="00112759"/>
    <w:rsid w:val="00113535"/>
    <w:rsid w:val="00114A3E"/>
    <w:rsid w:val="0011719D"/>
    <w:rsid w:val="00123BF0"/>
    <w:rsid w:val="00124DBF"/>
    <w:rsid w:val="00125DF2"/>
    <w:rsid w:val="00133D46"/>
    <w:rsid w:val="0013615D"/>
    <w:rsid w:val="00142424"/>
    <w:rsid w:val="00150D6F"/>
    <w:rsid w:val="00151820"/>
    <w:rsid w:val="00153911"/>
    <w:rsid w:val="00155E58"/>
    <w:rsid w:val="00157353"/>
    <w:rsid w:val="0016109D"/>
    <w:rsid w:val="001639E5"/>
    <w:rsid w:val="00163DBC"/>
    <w:rsid w:val="00164647"/>
    <w:rsid w:val="00165080"/>
    <w:rsid w:val="0017167E"/>
    <w:rsid w:val="001753A9"/>
    <w:rsid w:val="001843BE"/>
    <w:rsid w:val="0019080B"/>
    <w:rsid w:val="00197469"/>
    <w:rsid w:val="001A063F"/>
    <w:rsid w:val="001A2DCE"/>
    <w:rsid w:val="001A50CD"/>
    <w:rsid w:val="001A522D"/>
    <w:rsid w:val="001A6316"/>
    <w:rsid w:val="001B3EF6"/>
    <w:rsid w:val="001B57E5"/>
    <w:rsid w:val="001B7715"/>
    <w:rsid w:val="001C59A1"/>
    <w:rsid w:val="001C65DA"/>
    <w:rsid w:val="001D5807"/>
    <w:rsid w:val="001F2A5E"/>
    <w:rsid w:val="001F30FB"/>
    <w:rsid w:val="001F3955"/>
    <w:rsid w:val="001F7D55"/>
    <w:rsid w:val="00201BE0"/>
    <w:rsid w:val="00201E6C"/>
    <w:rsid w:val="0020288C"/>
    <w:rsid w:val="00221EEE"/>
    <w:rsid w:val="00223935"/>
    <w:rsid w:val="002318E0"/>
    <w:rsid w:val="00234379"/>
    <w:rsid w:val="00241395"/>
    <w:rsid w:val="00243868"/>
    <w:rsid w:val="002517B7"/>
    <w:rsid w:val="00262A56"/>
    <w:rsid w:val="00270DB0"/>
    <w:rsid w:val="0027109E"/>
    <w:rsid w:val="00294F5B"/>
    <w:rsid w:val="002967CB"/>
    <w:rsid w:val="002972C9"/>
    <w:rsid w:val="00297710"/>
    <w:rsid w:val="002A369F"/>
    <w:rsid w:val="002A5107"/>
    <w:rsid w:val="002B08A7"/>
    <w:rsid w:val="002B09FB"/>
    <w:rsid w:val="002C4481"/>
    <w:rsid w:val="002C55D1"/>
    <w:rsid w:val="002D235A"/>
    <w:rsid w:val="002D289E"/>
    <w:rsid w:val="002D422C"/>
    <w:rsid w:val="002D470B"/>
    <w:rsid w:val="002D50C2"/>
    <w:rsid w:val="002E0BD0"/>
    <w:rsid w:val="002E7FF1"/>
    <w:rsid w:val="002F7540"/>
    <w:rsid w:val="0030440B"/>
    <w:rsid w:val="003044A5"/>
    <w:rsid w:val="00316A8C"/>
    <w:rsid w:val="00334225"/>
    <w:rsid w:val="00334794"/>
    <w:rsid w:val="0034372C"/>
    <w:rsid w:val="00355E10"/>
    <w:rsid w:val="003573BC"/>
    <w:rsid w:val="00364772"/>
    <w:rsid w:val="00365E6C"/>
    <w:rsid w:val="00375F3E"/>
    <w:rsid w:val="003811D5"/>
    <w:rsid w:val="00381850"/>
    <w:rsid w:val="0038585A"/>
    <w:rsid w:val="00391004"/>
    <w:rsid w:val="00394F38"/>
    <w:rsid w:val="003B1AF1"/>
    <w:rsid w:val="003B26B1"/>
    <w:rsid w:val="003B746C"/>
    <w:rsid w:val="003C1081"/>
    <w:rsid w:val="003C731B"/>
    <w:rsid w:val="003D198C"/>
    <w:rsid w:val="003E13D2"/>
    <w:rsid w:val="003E24DC"/>
    <w:rsid w:val="003E2E0F"/>
    <w:rsid w:val="003E654D"/>
    <w:rsid w:val="003E7E75"/>
    <w:rsid w:val="003F2411"/>
    <w:rsid w:val="003F3D28"/>
    <w:rsid w:val="003F460C"/>
    <w:rsid w:val="00400FB5"/>
    <w:rsid w:val="004015DD"/>
    <w:rsid w:val="0041216B"/>
    <w:rsid w:val="00413454"/>
    <w:rsid w:val="00414221"/>
    <w:rsid w:val="0042628C"/>
    <w:rsid w:val="004263AE"/>
    <w:rsid w:val="00432191"/>
    <w:rsid w:val="004323D9"/>
    <w:rsid w:val="004327A3"/>
    <w:rsid w:val="0043375B"/>
    <w:rsid w:val="004345F8"/>
    <w:rsid w:val="004402C6"/>
    <w:rsid w:val="0044730A"/>
    <w:rsid w:val="00457D7F"/>
    <w:rsid w:val="00460DA2"/>
    <w:rsid w:val="004630BA"/>
    <w:rsid w:val="00464FC4"/>
    <w:rsid w:val="00474FE7"/>
    <w:rsid w:val="00480307"/>
    <w:rsid w:val="00481FEF"/>
    <w:rsid w:val="00494A56"/>
    <w:rsid w:val="0049791F"/>
    <w:rsid w:val="004A1E07"/>
    <w:rsid w:val="004A3BF5"/>
    <w:rsid w:val="004B292D"/>
    <w:rsid w:val="004B2F33"/>
    <w:rsid w:val="004B2F58"/>
    <w:rsid w:val="004B4F30"/>
    <w:rsid w:val="004B563E"/>
    <w:rsid w:val="004C3D93"/>
    <w:rsid w:val="004C4A16"/>
    <w:rsid w:val="004E4B9B"/>
    <w:rsid w:val="004F1588"/>
    <w:rsid w:val="004F1B3E"/>
    <w:rsid w:val="0050008F"/>
    <w:rsid w:val="00512917"/>
    <w:rsid w:val="0051531A"/>
    <w:rsid w:val="00515674"/>
    <w:rsid w:val="00526BF9"/>
    <w:rsid w:val="00530EBA"/>
    <w:rsid w:val="00531AB8"/>
    <w:rsid w:val="00534493"/>
    <w:rsid w:val="00537F27"/>
    <w:rsid w:val="00543A03"/>
    <w:rsid w:val="00550B10"/>
    <w:rsid w:val="00550D96"/>
    <w:rsid w:val="00556557"/>
    <w:rsid w:val="00557720"/>
    <w:rsid w:val="005619FD"/>
    <w:rsid w:val="00562F62"/>
    <w:rsid w:val="00570ACC"/>
    <w:rsid w:val="00570EA1"/>
    <w:rsid w:val="00571A41"/>
    <w:rsid w:val="005755F1"/>
    <w:rsid w:val="00576750"/>
    <w:rsid w:val="005827D4"/>
    <w:rsid w:val="00584AC0"/>
    <w:rsid w:val="005902DB"/>
    <w:rsid w:val="00592469"/>
    <w:rsid w:val="005A1A8C"/>
    <w:rsid w:val="005A4851"/>
    <w:rsid w:val="005A511E"/>
    <w:rsid w:val="005B1571"/>
    <w:rsid w:val="005B7ABC"/>
    <w:rsid w:val="005C7B0A"/>
    <w:rsid w:val="005E163A"/>
    <w:rsid w:val="005E18E8"/>
    <w:rsid w:val="005E3988"/>
    <w:rsid w:val="005F2568"/>
    <w:rsid w:val="005F25AC"/>
    <w:rsid w:val="00601327"/>
    <w:rsid w:val="00602091"/>
    <w:rsid w:val="00606882"/>
    <w:rsid w:val="00607AA5"/>
    <w:rsid w:val="006167C5"/>
    <w:rsid w:val="00616A80"/>
    <w:rsid w:val="0062328C"/>
    <w:rsid w:val="00625410"/>
    <w:rsid w:val="0063029F"/>
    <w:rsid w:val="006345CD"/>
    <w:rsid w:val="00644A8F"/>
    <w:rsid w:val="00647F1E"/>
    <w:rsid w:val="00651288"/>
    <w:rsid w:val="00652313"/>
    <w:rsid w:val="00654EB8"/>
    <w:rsid w:val="00655BED"/>
    <w:rsid w:val="0066044C"/>
    <w:rsid w:val="006660D4"/>
    <w:rsid w:val="006703F9"/>
    <w:rsid w:val="00671871"/>
    <w:rsid w:val="00672EE1"/>
    <w:rsid w:val="00673484"/>
    <w:rsid w:val="00673AA9"/>
    <w:rsid w:val="006744DD"/>
    <w:rsid w:val="006904AE"/>
    <w:rsid w:val="00694474"/>
    <w:rsid w:val="006A12BB"/>
    <w:rsid w:val="006A1FCF"/>
    <w:rsid w:val="006B13CD"/>
    <w:rsid w:val="006C5427"/>
    <w:rsid w:val="006C55E0"/>
    <w:rsid w:val="006D1D10"/>
    <w:rsid w:val="006D3480"/>
    <w:rsid w:val="006D78D3"/>
    <w:rsid w:val="006E00F9"/>
    <w:rsid w:val="006E528B"/>
    <w:rsid w:val="006F6A12"/>
    <w:rsid w:val="007012DA"/>
    <w:rsid w:val="007037C0"/>
    <w:rsid w:val="00707A6E"/>
    <w:rsid w:val="007139DF"/>
    <w:rsid w:val="0071403F"/>
    <w:rsid w:val="00721205"/>
    <w:rsid w:val="00723A98"/>
    <w:rsid w:val="007272F6"/>
    <w:rsid w:val="00740082"/>
    <w:rsid w:val="00751D08"/>
    <w:rsid w:val="007521FB"/>
    <w:rsid w:val="00757FD5"/>
    <w:rsid w:val="00763996"/>
    <w:rsid w:val="00771B14"/>
    <w:rsid w:val="00771D7C"/>
    <w:rsid w:val="0077562B"/>
    <w:rsid w:val="007764EE"/>
    <w:rsid w:val="007815D6"/>
    <w:rsid w:val="0078302F"/>
    <w:rsid w:val="0078322B"/>
    <w:rsid w:val="0078441E"/>
    <w:rsid w:val="007907E2"/>
    <w:rsid w:val="00796147"/>
    <w:rsid w:val="007A0D1D"/>
    <w:rsid w:val="007A4F41"/>
    <w:rsid w:val="007A702D"/>
    <w:rsid w:val="007B01C4"/>
    <w:rsid w:val="007B33A4"/>
    <w:rsid w:val="007B6011"/>
    <w:rsid w:val="007C0ABB"/>
    <w:rsid w:val="007C1C80"/>
    <w:rsid w:val="007C1E7A"/>
    <w:rsid w:val="007C299C"/>
    <w:rsid w:val="007D1A39"/>
    <w:rsid w:val="007D41BA"/>
    <w:rsid w:val="007D5535"/>
    <w:rsid w:val="007D5541"/>
    <w:rsid w:val="007D5789"/>
    <w:rsid w:val="007E12FB"/>
    <w:rsid w:val="007E1619"/>
    <w:rsid w:val="007E4B37"/>
    <w:rsid w:val="007E5397"/>
    <w:rsid w:val="007F2DC6"/>
    <w:rsid w:val="007F5699"/>
    <w:rsid w:val="007F5DEF"/>
    <w:rsid w:val="00803245"/>
    <w:rsid w:val="00803C25"/>
    <w:rsid w:val="00803D20"/>
    <w:rsid w:val="0080568C"/>
    <w:rsid w:val="00812BC0"/>
    <w:rsid w:val="00820723"/>
    <w:rsid w:val="00821D24"/>
    <w:rsid w:val="0083615E"/>
    <w:rsid w:val="008374BE"/>
    <w:rsid w:val="008421AB"/>
    <w:rsid w:val="00846591"/>
    <w:rsid w:val="00846E3A"/>
    <w:rsid w:val="0084722F"/>
    <w:rsid w:val="00850AA1"/>
    <w:rsid w:val="00853236"/>
    <w:rsid w:val="00864B0D"/>
    <w:rsid w:val="0087230B"/>
    <w:rsid w:val="008879DE"/>
    <w:rsid w:val="008907DC"/>
    <w:rsid w:val="008A1BAD"/>
    <w:rsid w:val="008A2BE5"/>
    <w:rsid w:val="008B19D5"/>
    <w:rsid w:val="008B3A11"/>
    <w:rsid w:val="008B5F9A"/>
    <w:rsid w:val="008C4F97"/>
    <w:rsid w:val="008D202F"/>
    <w:rsid w:val="008D41FD"/>
    <w:rsid w:val="008D5761"/>
    <w:rsid w:val="008D6046"/>
    <w:rsid w:val="008E2867"/>
    <w:rsid w:val="008F1845"/>
    <w:rsid w:val="00920EC6"/>
    <w:rsid w:val="00931402"/>
    <w:rsid w:val="009316B3"/>
    <w:rsid w:val="00932C83"/>
    <w:rsid w:val="009364A0"/>
    <w:rsid w:val="00941CD9"/>
    <w:rsid w:val="009440DC"/>
    <w:rsid w:val="00955075"/>
    <w:rsid w:val="00957BF3"/>
    <w:rsid w:val="009614F3"/>
    <w:rsid w:val="0097370E"/>
    <w:rsid w:val="00981619"/>
    <w:rsid w:val="00982C75"/>
    <w:rsid w:val="00983AB1"/>
    <w:rsid w:val="00992BF3"/>
    <w:rsid w:val="009957F5"/>
    <w:rsid w:val="00997E2F"/>
    <w:rsid w:val="009B0C26"/>
    <w:rsid w:val="009B19C2"/>
    <w:rsid w:val="009B202F"/>
    <w:rsid w:val="009C057E"/>
    <w:rsid w:val="009C11C3"/>
    <w:rsid w:val="009D055B"/>
    <w:rsid w:val="009D1814"/>
    <w:rsid w:val="009E1B44"/>
    <w:rsid w:val="009E5FC6"/>
    <w:rsid w:val="009F0B38"/>
    <w:rsid w:val="009F2C53"/>
    <w:rsid w:val="009F4423"/>
    <w:rsid w:val="009F75C6"/>
    <w:rsid w:val="00A13FC8"/>
    <w:rsid w:val="00A20C7C"/>
    <w:rsid w:val="00A24A1F"/>
    <w:rsid w:val="00A25A95"/>
    <w:rsid w:val="00A31FB3"/>
    <w:rsid w:val="00A32279"/>
    <w:rsid w:val="00A33C81"/>
    <w:rsid w:val="00A350F3"/>
    <w:rsid w:val="00A353FC"/>
    <w:rsid w:val="00A41AEF"/>
    <w:rsid w:val="00A446F1"/>
    <w:rsid w:val="00A47744"/>
    <w:rsid w:val="00A47A16"/>
    <w:rsid w:val="00A52B29"/>
    <w:rsid w:val="00A625A0"/>
    <w:rsid w:val="00A62D2D"/>
    <w:rsid w:val="00A63BBC"/>
    <w:rsid w:val="00A64D41"/>
    <w:rsid w:val="00A64F8B"/>
    <w:rsid w:val="00A8557F"/>
    <w:rsid w:val="00A935AD"/>
    <w:rsid w:val="00A96D28"/>
    <w:rsid w:val="00AA3070"/>
    <w:rsid w:val="00AA3D8D"/>
    <w:rsid w:val="00AA3F80"/>
    <w:rsid w:val="00AA5C4A"/>
    <w:rsid w:val="00AA6214"/>
    <w:rsid w:val="00AB4A99"/>
    <w:rsid w:val="00AB7800"/>
    <w:rsid w:val="00AC3C08"/>
    <w:rsid w:val="00AC45E1"/>
    <w:rsid w:val="00AC5213"/>
    <w:rsid w:val="00AC768B"/>
    <w:rsid w:val="00AD30C8"/>
    <w:rsid w:val="00AD3CB2"/>
    <w:rsid w:val="00AD45FD"/>
    <w:rsid w:val="00AF6D47"/>
    <w:rsid w:val="00B13AE1"/>
    <w:rsid w:val="00B1617E"/>
    <w:rsid w:val="00B16B7A"/>
    <w:rsid w:val="00B24BEE"/>
    <w:rsid w:val="00B35365"/>
    <w:rsid w:val="00B35E9B"/>
    <w:rsid w:val="00B42089"/>
    <w:rsid w:val="00B47D3A"/>
    <w:rsid w:val="00B5219F"/>
    <w:rsid w:val="00B550D1"/>
    <w:rsid w:val="00B650C9"/>
    <w:rsid w:val="00B71167"/>
    <w:rsid w:val="00B744E0"/>
    <w:rsid w:val="00B7468B"/>
    <w:rsid w:val="00B74FB0"/>
    <w:rsid w:val="00B75FEC"/>
    <w:rsid w:val="00B80901"/>
    <w:rsid w:val="00B811F0"/>
    <w:rsid w:val="00B85D38"/>
    <w:rsid w:val="00B878D1"/>
    <w:rsid w:val="00B9001D"/>
    <w:rsid w:val="00B949B7"/>
    <w:rsid w:val="00B9762C"/>
    <w:rsid w:val="00BA20DC"/>
    <w:rsid w:val="00BA555B"/>
    <w:rsid w:val="00BB2CBD"/>
    <w:rsid w:val="00BB4E41"/>
    <w:rsid w:val="00BC4343"/>
    <w:rsid w:val="00BE0112"/>
    <w:rsid w:val="00BE54CF"/>
    <w:rsid w:val="00BE721E"/>
    <w:rsid w:val="00BF0F7C"/>
    <w:rsid w:val="00BF160D"/>
    <w:rsid w:val="00BF2FEF"/>
    <w:rsid w:val="00BF4AEA"/>
    <w:rsid w:val="00BF5A4D"/>
    <w:rsid w:val="00BF7ADD"/>
    <w:rsid w:val="00C12215"/>
    <w:rsid w:val="00C3071F"/>
    <w:rsid w:val="00C3153A"/>
    <w:rsid w:val="00C32601"/>
    <w:rsid w:val="00C42D0F"/>
    <w:rsid w:val="00C44785"/>
    <w:rsid w:val="00C45EC3"/>
    <w:rsid w:val="00C47FE6"/>
    <w:rsid w:val="00C51DD5"/>
    <w:rsid w:val="00C5474C"/>
    <w:rsid w:val="00C56B2D"/>
    <w:rsid w:val="00C56FF6"/>
    <w:rsid w:val="00C57469"/>
    <w:rsid w:val="00C60BCC"/>
    <w:rsid w:val="00C6255E"/>
    <w:rsid w:val="00C71475"/>
    <w:rsid w:val="00C83015"/>
    <w:rsid w:val="00C87D0B"/>
    <w:rsid w:val="00C87E59"/>
    <w:rsid w:val="00C90652"/>
    <w:rsid w:val="00C94CD5"/>
    <w:rsid w:val="00CA4ED5"/>
    <w:rsid w:val="00CA56EA"/>
    <w:rsid w:val="00CB0BE8"/>
    <w:rsid w:val="00CB37A1"/>
    <w:rsid w:val="00CB3EF3"/>
    <w:rsid w:val="00CB5F67"/>
    <w:rsid w:val="00CB6119"/>
    <w:rsid w:val="00CB691D"/>
    <w:rsid w:val="00CB7378"/>
    <w:rsid w:val="00CB7E97"/>
    <w:rsid w:val="00CC0CCD"/>
    <w:rsid w:val="00CC2370"/>
    <w:rsid w:val="00CC64C1"/>
    <w:rsid w:val="00CD4409"/>
    <w:rsid w:val="00CD4516"/>
    <w:rsid w:val="00CF4015"/>
    <w:rsid w:val="00CF45AF"/>
    <w:rsid w:val="00CF505A"/>
    <w:rsid w:val="00D05021"/>
    <w:rsid w:val="00D05CB9"/>
    <w:rsid w:val="00D070E3"/>
    <w:rsid w:val="00D120B3"/>
    <w:rsid w:val="00D43071"/>
    <w:rsid w:val="00D553EC"/>
    <w:rsid w:val="00D56D96"/>
    <w:rsid w:val="00D6435A"/>
    <w:rsid w:val="00D7092D"/>
    <w:rsid w:val="00D71CDA"/>
    <w:rsid w:val="00D73DA1"/>
    <w:rsid w:val="00D73DF2"/>
    <w:rsid w:val="00D75F71"/>
    <w:rsid w:val="00D77487"/>
    <w:rsid w:val="00D800DB"/>
    <w:rsid w:val="00DB0123"/>
    <w:rsid w:val="00DB27EC"/>
    <w:rsid w:val="00DB2AD7"/>
    <w:rsid w:val="00DC2534"/>
    <w:rsid w:val="00DC2E30"/>
    <w:rsid w:val="00DC3FA4"/>
    <w:rsid w:val="00DC5BD2"/>
    <w:rsid w:val="00DC6C2C"/>
    <w:rsid w:val="00DD2A2C"/>
    <w:rsid w:val="00DD7CF1"/>
    <w:rsid w:val="00DE206E"/>
    <w:rsid w:val="00DE4778"/>
    <w:rsid w:val="00DE5575"/>
    <w:rsid w:val="00DE7D0D"/>
    <w:rsid w:val="00DF088D"/>
    <w:rsid w:val="00DF39FE"/>
    <w:rsid w:val="00DF59FF"/>
    <w:rsid w:val="00E07FDE"/>
    <w:rsid w:val="00E1191F"/>
    <w:rsid w:val="00E12138"/>
    <w:rsid w:val="00E12927"/>
    <w:rsid w:val="00E1527E"/>
    <w:rsid w:val="00E15C94"/>
    <w:rsid w:val="00E16565"/>
    <w:rsid w:val="00E22242"/>
    <w:rsid w:val="00E26E19"/>
    <w:rsid w:val="00E272AE"/>
    <w:rsid w:val="00E3159D"/>
    <w:rsid w:val="00E60883"/>
    <w:rsid w:val="00E66AF0"/>
    <w:rsid w:val="00E676EF"/>
    <w:rsid w:val="00E728D9"/>
    <w:rsid w:val="00E72919"/>
    <w:rsid w:val="00E778A8"/>
    <w:rsid w:val="00E83568"/>
    <w:rsid w:val="00EA0C63"/>
    <w:rsid w:val="00EA19D0"/>
    <w:rsid w:val="00EA3279"/>
    <w:rsid w:val="00EB58D6"/>
    <w:rsid w:val="00EC3332"/>
    <w:rsid w:val="00ED708F"/>
    <w:rsid w:val="00EE0295"/>
    <w:rsid w:val="00EE3151"/>
    <w:rsid w:val="00EE7879"/>
    <w:rsid w:val="00EF5AC8"/>
    <w:rsid w:val="00EF643B"/>
    <w:rsid w:val="00F00729"/>
    <w:rsid w:val="00F01064"/>
    <w:rsid w:val="00F05499"/>
    <w:rsid w:val="00F0624A"/>
    <w:rsid w:val="00F064E7"/>
    <w:rsid w:val="00F076E3"/>
    <w:rsid w:val="00F11F19"/>
    <w:rsid w:val="00F12296"/>
    <w:rsid w:val="00F17BED"/>
    <w:rsid w:val="00F2359D"/>
    <w:rsid w:val="00F31FD9"/>
    <w:rsid w:val="00F333CE"/>
    <w:rsid w:val="00F40AF7"/>
    <w:rsid w:val="00F44522"/>
    <w:rsid w:val="00F54C8C"/>
    <w:rsid w:val="00F67EA6"/>
    <w:rsid w:val="00F70501"/>
    <w:rsid w:val="00F76DBF"/>
    <w:rsid w:val="00F81816"/>
    <w:rsid w:val="00F93476"/>
    <w:rsid w:val="00F9713C"/>
    <w:rsid w:val="00FA1ACB"/>
    <w:rsid w:val="00FA3630"/>
    <w:rsid w:val="00FA49FC"/>
    <w:rsid w:val="00FA4B56"/>
    <w:rsid w:val="00FB0C58"/>
    <w:rsid w:val="00FD0BAF"/>
    <w:rsid w:val="00FD5F99"/>
    <w:rsid w:val="00FD612C"/>
    <w:rsid w:val="00FE3F3A"/>
    <w:rsid w:val="00FE5872"/>
    <w:rsid w:val="00FE71F0"/>
    <w:rsid w:val="00FE7C9B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8CC5E"/>
  <w15:docId w15:val="{224EDBBD-9980-4DC8-AF22-0A22401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5DF2"/>
    <w:pPr>
      <w:keepNext/>
      <w:outlineLvl w:val="0"/>
    </w:pPr>
    <w:rPr>
      <w:b/>
      <w:color w:val="808080"/>
      <w:sz w:val="1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25DF2"/>
    <w:rPr>
      <w:color w:val="0000FF"/>
      <w:u w:val="single"/>
    </w:rPr>
  </w:style>
  <w:style w:type="paragraph" w:styleId="Mapadeldocumento">
    <w:name w:val="Document Map"/>
    <w:basedOn w:val="Normal"/>
    <w:semiHidden/>
    <w:rsid w:val="00AF6D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2">
    <w:name w:val="Body Text 2"/>
    <w:basedOn w:val="Normal"/>
    <w:rsid w:val="00652313"/>
    <w:rPr>
      <w:color w:val="808080"/>
      <w:spacing w:val="12"/>
      <w:sz w:val="14"/>
      <w:szCs w:val="20"/>
      <w:lang w:val="en-US"/>
    </w:rPr>
  </w:style>
  <w:style w:type="paragraph" w:styleId="Textodeglobo">
    <w:name w:val="Balloon Text"/>
    <w:basedOn w:val="Normal"/>
    <w:semiHidden/>
    <w:rsid w:val="00AD30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C11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11C3"/>
    <w:pPr>
      <w:tabs>
        <w:tab w:val="center" w:pos="4252"/>
        <w:tab w:val="right" w:pos="8504"/>
      </w:tabs>
    </w:pPr>
  </w:style>
  <w:style w:type="table" w:styleId="Tablamoderna">
    <w:name w:val="Table Contemporary"/>
    <w:basedOn w:val="Tablanormal"/>
    <w:rsid w:val="002E7F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tulo1Car">
    <w:name w:val="Título 1 Car"/>
    <w:link w:val="Ttulo1"/>
    <w:rsid w:val="006345CD"/>
    <w:rPr>
      <w:b/>
      <w:color w:val="808080"/>
      <w:sz w:val="16"/>
      <w:lang w:val="en-US"/>
    </w:rPr>
  </w:style>
  <w:style w:type="character" w:customStyle="1" w:styleId="EncabezadoCar">
    <w:name w:val="Encabezado Car"/>
    <w:link w:val="Encabezado"/>
    <w:rsid w:val="006345CD"/>
    <w:rPr>
      <w:sz w:val="24"/>
      <w:szCs w:val="24"/>
    </w:rPr>
  </w:style>
  <w:style w:type="table" w:styleId="Tablaprofesional">
    <w:name w:val="Table Professional"/>
    <w:basedOn w:val="Tablanormal"/>
    <w:rsid w:val="00DB27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nespaciado">
    <w:name w:val="No Spacing"/>
    <w:link w:val="SinespaciadoCar"/>
    <w:uiPriority w:val="1"/>
    <w:qFormat/>
    <w:rsid w:val="009B0C26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B0C26"/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5C7B0A"/>
    <w:rPr>
      <w:sz w:val="24"/>
      <w:szCs w:val="24"/>
    </w:rPr>
  </w:style>
  <w:style w:type="table" w:styleId="Cuadrculadetabla2">
    <w:name w:val="Table Grid 2"/>
    <w:basedOn w:val="Tablanormal"/>
    <w:rsid w:val="00A31F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4B2F58"/>
    <w:pPr>
      <w:spacing w:before="100" w:beforeAutospacing="1" w:after="100" w:afterAutospacing="1"/>
    </w:pPr>
    <w:rPr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71167"/>
    <w:rPr>
      <w:rFonts w:ascii="Lucida Sans" w:eastAsia="Calibri" w:hAnsi="Lucida Sans" w:cs="Arial"/>
      <w:color w:val="404040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23C2-AC66-43E0-9605-1658D1A5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CERTIFICATION OF TEST AND THOROUGH</vt:lpstr>
    </vt:vector>
  </TitlesOfParts>
  <Company>Hewlett-Packard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TEST AND THOROUGH</dc:title>
  <dc:creator>gbesoain</dc:creator>
  <cp:lastModifiedBy>Claudio Alvear</cp:lastModifiedBy>
  <cp:revision>8</cp:revision>
  <cp:lastPrinted>2025-08-20T13:42:00Z</cp:lastPrinted>
  <dcterms:created xsi:type="dcterms:W3CDTF">2025-08-18T14:34:00Z</dcterms:created>
  <dcterms:modified xsi:type="dcterms:W3CDTF">2026-01-12T18:48:00Z</dcterms:modified>
</cp:coreProperties>
</file>